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42A0DC" w14:textId="77777777" w:rsidR="00F42BEE" w:rsidRDefault="00F42BEE" w:rsidP="00F42BEE">
      <w:pPr>
        <w:jc w:val="right"/>
        <w:rPr>
          <w:lang w:val="et-EE"/>
        </w:rPr>
      </w:pPr>
      <w:bookmarkStart w:id="0" w:name="_GoBack"/>
      <w:bookmarkEnd w:id="0"/>
      <w:r>
        <w:rPr>
          <w:noProof/>
          <w:lang w:val="et-EE" w:eastAsia="et-EE"/>
        </w:rPr>
        <w:drawing>
          <wp:anchor distT="0" distB="0" distL="114300" distR="114300" simplePos="0" relativeHeight="251654656" behindDoc="0" locked="0" layoutInCell="1" allowOverlap="1" wp14:anchorId="26A36344" wp14:editId="6523E538">
            <wp:simplePos x="0" y="0"/>
            <wp:positionH relativeFrom="page">
              <wp:align>center</wp:align>
            </wp:positionH>
            <wp:positionV relativeFrom="paragraph">
              <wp:posOffset>0</wp:posOffset>
            </wp:positionV>
            <wp:extent cx="573405" cy="648335"/>
            <wp:effectExtent l="0" t="0" r="0" b="0"/>
            <wp:wrapNone/>
            <wp:docPr id="16" name="Pilt 16" descr="vapp2_vectoriz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2" descr="vapp2_vectoriz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405" cy="648335"/>
                    </a:xfrm>
                    <a:prstGeom prst="rect">
                      <a:avLst/>
                    </a:prstGeom>
                    <a:noFill/>
                  </pic:spPr>
                </pic:pic>
              </a:graphicData>
            </a:graphic>
            <wp14:sizeRelH relativeFrom="page">
              <wp14:pctWidth>0</wp14:pctWidth>
            </wp14:sizeRelH>
            <wp14:sizeRelV relativeFrom="page">
              <wp14:pctHeight>0</wp14:pctHeight>
            </wp14:sizeRelV>
          </wp:anchor>
        </w:drawing>
      </w:r>
      <w:r>
        <w:rPr>
          <w:lang w:val="et-EE"/>
        </w:rPr>
        <w:t>EELNÕU</w:t>
      </w:r>
    </w:p>
    <w:p w14:paraId="2821F9EE" w14:textId="77777777" w:rsidR="00F42BEE" w:rsidRDefault="00F42BEE" w:rsidP="00F42BEE">
      <w:pPr>
        <w:rPr>
          <w:lang w:val="et-EE"/>
        </w:rPr>
      </w:pPr>
    </w:p>
    <w:p w14:paraId="3A7DE96A" w14:textId="77777777" w:rsidR="00F42BEE" w:rsidRDefault="00F42BEE" w:rsidP="00F42BEE">
      <w:pPr>
        <w:rPr>
          <w:lang w:val="et-EE"/>
        </w:rPr>
      </w:pPr>
    </w:p>
    <w:p w14:paraId="0B706C11" w14:textId="77777777" w:rsidR="00F42BEE" w:rsidRDefault="00F42BEE" w:rsidP="00F42BEE">
      <w:pPr>
        <w:rPr>
          <w:lang w:val="et-EE"/>
        </w:rPr>
      </w:pPr>
    </w:p>
    <w:p w14:paraId="72EE7282" w14:textId="77777777" w:rsidR="00F42BEE" w:rsidRDefault="00F42BEE" w:rsidP="00F42BEE">
      <w:pPr>
        <w:rPr>
          <w:lang w:val="et-EE"/>
        </w:rPr>
      </w:pPr>
    </w:p>
    <w:p w14:paraId="40ABD71E" w14:textId="77777777" w:rsidR="00F42BEE" w:rsidRDefault="00F42BEE" w:rsidP="00F42BEE">
      <w:pPr>
        <w:pStyle w:val="Pealkiri1"/>
        <w:tabs>
          <w:tab w:val="left" w:pos="7230"/>
        </w:tabs>
        <w:ind w:left="720"/>
        <w:rPr>
          <w:rFonts w:ascii="Algerian" w:hAnsi="Algerian"/>
          <w:bCs/>
          <w:sz w:val="36"/>
        </w:rPr>
      </w:pPr>
      <w:r>
        <w:rPr>
          <w:rFonts w:ascii="Algerian" w:hAnsi="Algerian"/>
          <w:bCs/>
          <w:sz w:val="36"/>
        </w:rPr>
        <w:t>JÕELÄHTME  VALLAVOLIKOGU</w:t>
      </w:r>
      <w:r>
        <w:rPr>
          <w:rFonts w:ascii="Algerian" w:hAnsi="Algerian"/>
          <w:bCs/>
          <w:sz w:val="36"/>
        </w:rPr>
        <w:tab/>
      </w:r>
    </w:p>
    <w:p w14:paraId="1B687756" w14:textId="77777777" w:rsidR="00F42BEE" w:rsidRDefault="00F42BEE" w:rsidP="00F42BEE">
      <w:pPr>
        <w:pStyle w:val="Pealkiri1"/>
        <w:tabs>
          <w:tab w:val="left" w:pos="2127"/>
        </w:tabs>
        <w:rPr>
          <w:rFonts w:ascii="Algerian" w:hAnsi="Algerian" w:cs="Arial"/>
        </w:rPr>
      </w:pPr>
    </w:p>
    <w:p w14:paraId="11B6E521" w14:textId="77777777" w:rsidR="00F42BEE" w:rsidRDefault="00F42BEE" w:rsidP="00F42BEE">
      <w:pPr>
        <w:pStyle w:val="Pealkiri1"/>
        <w:tabs>
          <w:tab w:val="left" w:pos="2127"/>
        </w:tabs>
        <w:rPr>
          <w:rFonts w:ascii="Algerian" w:hAnsi="Algerian" w:cs="Arial"/>
        </w:rPr>
      </w:pPr>
      <w:r>
        <w:rPr>
          <w:rFonts w:ascii="Algerian" w:hAnsi="Algerian" w:cs="Arial"/>
        </w:rPr>
        <w:t>O T S U S</w:t>
      </w:r>
      <w:r>
        <w:rPr>
          <w:rFonts w:ascii="Algerian" w:hAnsi="Algerian" w:cs="Arial"/>
        </w:rPr>
        <w:tab/>
      </w:r>
    </w:p>
    <w:p w14:paraId="3080D005" w14:textId="77777777" w:rsidR="00F42BEE" w:rsidRDefault="00F42BEE" w:rsidP="00F42BEE">
      <w:pPr>
        <w:pStyle w:val="Normaallaadveeb"/>
        <w:ind w:right="-15"/>
        <w:rPr>
          <w:rFonts w:eastAsia="Times New Roman"/>
          <w:lang w:val="et-EE"/>
        </w:rPr>
      </w:pPr>
    </w:p>
    <w:p w14:paraId="58B93006" w14:textId="77777777" w:rsidR="00F42BEE" w:rsidRDefault="00F42BEE" w:rsidP="00F42BEE">
      <w:pPr>
        <w:pStyle w:val="Normaallaadveeb"/>
        <w:ind w:right="-15"/>
        <w:rPr>
          <w:rFonts w:eastAsia="Times New Roman"/>
          <w:lang w:val="et-EE"/>
        </w:rPr>
      </w:pPr>
    </w:p>
    <w:p w14:paraId="537438B6" w14:textId="77777777" w:rsidR="00F42BEE" w:rsidRDefault="00F42BEE" w:rsidP="00F42BEE">
      <w:pPr>
        <w:pStyle w:val="Normaallaadveeb"/>
        <w:ind w:right="-15"/>
        <w:rPr>
          <w:rFonts w:eastAsia="Times New Roman"/>
          <w:lang w:val="et-EE"/>
        </w:rPr>
      </w:pPr>
      <w:r>
        <w:rPr>
          <w:rFonts w:eastAsia="Times New Roman"/>
          <w:lang w:val="et-EE"/>
        </w:rPr>
        <w:t>Jõelähtme</w:t>
      </w:r>
      <w:r>
        <w:rPr>
          <w:rFonts w:eastAsia="Times New Roman"/>
          <w:lang w:val="et-EE"/>
        </w:rPr>
        <w:tab/>
      </w:r>
      <w:r>
        <w:rPr>
          <w:rFonts w:eastAsia="Times New Roman"/>
          <w:lang w:val="et-EE"/>
        </w:rPr>
        <w:tab/>
      </w:r>
      <w:r>
        <w:rPr>
          <w:rFonts w:eastAsia="Times New Roman"/>
          <w:lang w:val="et-EE"/>
        </w:rPr>
        <w:tab/>
      </w:r>
      <w:r>
        <w:rPr>
          <w:rFonts w:eastAsia="Times New Roman"/>
          <w:lang w:val="et-EE"/>
        </w:rPr>
        <w:tab/>
      </w:r>
      <w:r>
        <w:rPr>
          <w:rFonts w:eastAsia="Times New Roman"/>
          <w:lang w:val="et-EE"/>
        </w:rPr>
        <w:tab/>
      </w:r>
      <w:r>
        <w:rPr>
          <w:rFonts w:eastAsia="Times New Roman"/>
          <w:lang w:val="et-EE"/>
        </w:rPr>
        <w:tab/>
      </w:r>
      <w:r>
        <w:rPr>
          <w:rFonts w:eastAsia="Times New Roman"/>
          <w:lang w:val="et-EE"/>
        </w:rPr>
        <w:tab/>
      </w:r>
      <w:r>
        <w:rPr>
          <w:rFonts w:eastAsia="Times New Roman"/>
          <w:lang w:val="et-EE"/>
        </w:rPr>
        <w:tab/>
      </w:r>
      <w:r w:rsidR="00B54E62">
        <w:rPr>
          <w:rFonts w:eastAsia="Times New Roman"/>
          <w:lang w:val="et-EE"/>
        </w:rPr>
        <w:t xml:space="preserve">16. juuni </w:t>
      </w:r>
      <w:r w:rsidR="00334E5E">
        <w:rPr>
          <w:rFonts w:eastAsia="Times New Roman"/>
          <w:lang w:val="et-EE"/>
        </w:rPr>
        <w:t>202</w:t>
      </w:r>
      <w:r w:rsidR="0029671E">
        <w:rPr>
          <w:rFonts w:eastAsia="Times New Roman"/>
          <w:lang w:val="et-EE"/>
        </w:rPr>
        <w:t>2</w:t>
      </w:r>
      <w:r>
        <w:rPr>
          <w:rFonts w:eastAsia="Times New Roman"/>
          <w:lang w:val="et-EE"/>
        </w:rPr>
        <w:t xml:space="preserve"> nr__</w:t>
      </w:r>
    </w:p>
    <w:p w14:paraId="2CB0727D" w14:textId="77777777" w:rsidR="002D2A07" w:rsidRPr="00334E5E" w:rsidRDefault="002D2A07" w:rsidP="00F42BEE">
      <w:pPr>
        <w:ind w:right="165"/>
        <w:rPr>
          <w:lang w:val="et-EE"/>
        </w:rPr>
      </w:pPr>
    </w:p>
    <w:p w14:paraId="0824ED1F" w14:textId="77777777" w:rsidR="00F42BEE" w:rsidRDefault="00C00F2F" w:rsidP="00F42BEE">
      <w:pPr>
        <w:pStyle w:val="Loendilik"/>
        <w:tabs>
          <w:tab w:val="left" w:pos="426"/>
        </w:tabs>
        <w:ind w:left="0"/>
        <w:jc w:val="both"/>
        <w:rPr>
          <w:b/>
          <w:lang w:val="et-EE"/>
        </w:rPr>
      </w:pPr>
      <w:r w:rsidRPr="00C00F2F">
        <w:rPr>
          <w:b/>
          <w:lang w:val="et-EE"/>
        </w:rPr>
        <w:t>Jõelähtme valla Loo alevik Välja detailplaneeringu osaline kehtetuks tunnistamine Jõeääre tee 11 kinnistu osas</w:t>
      </w:r>
    </w:p>
    <w:p w14:paraId="0BA96B39" w14:textId="77777777" w:rsidR="00C00F2F" w:rsidRDefault="00C00F2F" w:rsidP="00F42BEE">
      <w:pPr>
        <w:pStyle w:val="Loendilik"/>
        <w:tabs>
          <w:tab w:val="left" w:pos="426"/>
        </w:tabs>
        <w:ind w:left="0"/>
        <w:jc w:val="both"/>
        <w:rPr>
          <w:b/>
          <w:lang w:val="et-EE"/>
        </w:rPr>
      </w:pPr>
    </w:p>
    <w:p w14:paraId="7D831C94" w14:textId="77777777" w:rsidR="00F42BEE" w:rsidRDefault="00F42BEE" w:rsidP="00F42BEE">
      <w:pPr>
        <w:pStyle w:val="Loendilik"/>
        <w:tabs>
          <w:tab w:val="left" w:pos="426"/>
        </w:tabs>
        <w:ind w:left="0"/>
        <w:jc w:val="both"/>
        <w:rPr>
          <w:b/>
          <w:lang w:val="et-EE"/>
        </w:rPr>
      </w:pPr>
      <w:r>
        <w:rPr>
          <w:b/>
          <w:lang w:val="et-EE"/>
        </w:rPr>
        <w:t xml:space="preserve">I Asjaolud </w:t>
      </w:r>
    </w:p>
    <w:p w14:paraId="29EC66C8" w14:textId="77777777" w:rsidR="00F42BEE" w:rsidRDefault="00F42BEE" w:rsidP="00F42BEE">
      <w:pPr>
        <w:pStyle w:val="Loendilik"/>
        <w:tabs>
          <w:tab w:val="left" w:pos="426"/>
        </w:tabs>
        <w:ind w:left="0"/>
        <w:jc w:val="both"/>
        <w:rPr>
          <w:b/>
          <w:lang w:val="et-EE"/>
        </w:rPr>
      </w:pPr>
    </w:p>
    <w:p w14:paraId="6D2FDACC" w14:textId="77777777" w:rsidR="00C00F2F" w:rsidRDefault="00C00F2F" w:rsidP="00AA442C">
      <w:pPr>
        <w:tabs>
          <w:tab w:val="left" w:pos="426"/>
        </w:tabs>
        <w:jc w:val="both"/>
        <w:rPr>
          <w:lang w:val="et-EE"/>
        </w:rPr>
      </w:pPr>
      <w:r w:rsidRPr="00C00F2F">
        <w:rPr>
          <w:lang w:val="et-EE"/>
        </w:rPr>
        <w:t>Loo alevik Välja detailplaneering kehtestati Jõelähtme Vallavolikogu 28.01.2003 otsusega nr 19. Detailplaneeringuga jagati 3,3 ha suurune maa-ala 16</w:t>
      </w:r>
      <w:r w:rsidR="00B54E62">
        <w:rPr>
          <w:lang w:val="et-EE"/>
        </w:rPr>
        <w:t>-</w:t>
      </w:r>
      <w:r w:rsidRPr="00C00F2F">
        <w:rPr>
          <w:lang w:val="et-EE"/>
        </w:rPr>
        <w:t>ks väikeelamukrundiks ja planeeriti kruntidele hoonestusõ</w:t>
      </w:r>
      <w:r>
        <w:rPr>
          <w:lang w:val="et-EE"/>
        </w:rPr>
        <w:t xml:space="preserve">igus väikeelamute kavandamiseks </w:t>
      </w:r>
      <w:r w:rsidR="0029671E" w:rsidRPr="00334E5E">
        <w:rPr>
          <w:lang w:val="et-EE"/>
        </w:rPr>
        <w:t>ning neid teenindavad t</w:t>
      </w:r>
      <w:r>
        <w:rPr>
          <w:lang w:val="et-EE"/>
        </w:rPr>
        <w:t>eed ja tehnovõrgud. S</w:t>
      </w:r>
      <w:r w:rsidR="0029671E">
        <w:rPr>
          <w:lang w:val="et-EE"/>
        </w:rPr>
        <w:t>amuti seat</w:t>
      </w:r>
      <w:r w:rsidR="00407DE7">
        <w:rPr>
          <w:lang w:val="et-EE"/>
        </w:rPr>
        <w:t>i</w:t>
      </w:r>
      <w:r w:rsidR="0029671E" w:rsidRPr="00334E5E">
        <w:rPr>
          <w:lang w:val="et-EE"/>
        </w:rPr>
        <w:t xml:space="preserve"> keskkonnatingimused detailplaneeringuga kavandatu elluviimiseks.</w:t>
      </w:r>
      <w:r w:rsidR="0029671E">
        <w:rPr>
          <w:lang w:val="et-EE"/>
        </w:rPr>
        <w:t xml:space="preserve"> </w:t>
      </w:r>
    </w:p>
    <w:p w14:paraId="5FE9C3A3" w14:textId="77777777" w:rsidR="00C00F2F" w:rsidRDefault="00C00F2F" w:rsidP="00AA442C">
      <w:pPr>
        <w:tabs>
          <w:tab w:val="left" w:pos="426"/>
        </w:tabs>
        <w:jc w:val="both"/>
        <w:rPr>
          <w:lang w:val="et-EE"/>
        </w:rPr>
      </w:pPr>
    </w:p>
    <w:p w14:paraId="2603240D" w14:textId="77777777" w:rsidR="0029671E" w:rsidRDefault="00DE0CFA" w:rsidP="00AA442C">
      <w:pPr>
        <w:tabs>
          <w:tab w:val="left" w:pos="426"/>
        </w:tabs>
        <w:jc w:val="both"/>
        <w:rPr>
          <w:lang w:val="et-EE"/>
        </w:rPr>
      </w:pPr>
      <w:r w:rsidRPr="00DE0CFA">
        <w:rPr>
          <w:lang w:val="et-EE"/>
        </w:rPr>
        <w:t>Jõeääre tee 11 kinnistule on detailplaneeringuga antud võimalus rajada üksikelamu ehitusealuse pinnaga kokku kuni 200</w:t>
      </w:r>
      <w:r w:rsidR="00B54E62">
        <w:rPr>
          <w:lang w:val="et-EE"/>
        </w:rPr>
        <w:t xml:space="preserve"> </w:t>
      </w:r>
      <w:r w:rsidRPr="00DE0CFA">
        <w:rPr>
          <w:lang w:val="et-EE"/>
        </w:rPr>
        <w:t>m</w:t>
      </w:r>
      <w:r w:rsidRPr="00B54E62">
        <w:rPr>
          <w:vertAlign w:val="superscript"/>
          <w:lang w:val="et-EE"/>
        </w:rPr>
        <w:t>2</w:t>
      </w:r>
      <w:r w:rsidRPr="00DE0CFA">
        <w:rPr>
          <w:lang w:val="et-EE"/>
        </w:rPr>
        <w:t xml:space="preserve"> hoonestusala ulatuses</w:t>
      </w:r>
      <w:r>
        <w:rPr>
          <w:lang w:val="et-EE"/>
        </w:rPr>
        <w:t xml:space="preserve">. </w:t>
      </w:r>
    </w:p>
    <w:p w14:paraId="618AC669" w14:textId="77777777" w:rsidR="00DE0CFA" w:rsidRDefault="00DE0CFA" w:rsidP="00AA442C">
      <w:pPr>
        <w:tabs>
          <w:tab w:val="left" w:pos="426"/>
        </w:tabs>
        <w:jc w:val="both"/>
        <w:rPr>
          <w:lang w:val="et-EE"/>
        </w:rPr>
      </w:pPr>
    </w:p>
    <w:p w14:paraId="23EA931F" w14:textId="77777777" w:rsidR="00AA442C" w:rsidRDefault="00AA442C" w:rsidP="00AA442C">
      <w:pPr>
        <w:tabs>
          <w:tab w:val="left" w:pos="426"/>
        </w:tabs>
        <w:jc w:val="both"/>
        <w:rPr>
          <w:lang w:val="et-EE"/>
        </w:rPr>
      </w:pPr>
      <w:r w:rsidRPr="00AA442C">
        <w:rPr>
          <w:lang w:val="et-EE"/>
        </w:rPr>
        <w:t>Detailplaneering on realiseeritud.</w:t>
      </w:r>
      <w:r w:rsidR="0029671E">
        <w:rPr>
          <w:lang w:val="et-EE"/>
        </w:rPr>
        <w:t xml:space="preserve"> </w:t>
      </w:r>
      <w:r w:rsidR="00407DE7" w:rsidRPr="00407DE7">
        <w:rPr>
          <w:lang w:val="et-EE"/>
        </w:rPr>
        <w:t xml:space="preserve">Jõeääre tee 11 </w:t>
      </w:r>
      <w:r w:rsidRPr="00AA442C">
        <w:rPr>
          <w:lang w:val="et-EE"/>
        </w:rPr>
        <w:t>kinnistu</w:t>
      </w:r>
      <w:r w:rsidR="00CC7BC2">
        <w:rPr>
          <w:lang w:val="et-EE"/>
        </w:rPr>
        <w:t xml:space="preserve"> </w:t>
      </w:r>
      <w:r w:rsidRPr="00AA442C">
        <w:rPr>
          <w:lang w:val="et-EE"/>
        </w:rPr>
        <w:t>osas on moodustatud katastriüksus</w:t>
      </w:r>
      <w:r w:rsidR="0029671E">
        <w:rPr>
          <w:lang w:val="et-EE"/>
        </w:rPr>
        <w:t xml:space="preserve"> ja</w:t>
      </w:r>
      <w:r w:rsidRPr="00AA442C">
        <w:rPr>
          <w:lang w:val="et-EE"/>
        </w:rPr>
        <w:t xml:space="preserve"> määratud maa sihtotstarve</w:t>
      </w:r>
      <w:r w:rsidR="00407DE7">
        <w:rPr>
          <w:lang w:val="et-EE"/>
        </w:rPr>
        <w:t xml:space="preserve"> ning rajatud elamu. </w:t>
      </w:r>
      <w:r w:rsidR="00DF2EAE">
        <w:rPr>
          <w:lang w:val="et-EE"/>
        </w:rPr>
        <w:t xml:space="preserve"> </w:t>
      </w:r>
    </w:p>
    <w:p w14:paraId="791AD217" w14:textId="77777777" w:rsidR="00DF2EAE" w:rsidRDefault="00DF2EAE" w:rsidP="00AA442C">
      <w:pPr>
        <w:tabs>
          <w:tab w:val="left" w:pos="426"/>
        </w:tabs>
        <w:jc w:val="both"/>
        <w:rPr>
          <w:lang w:val="et-EE"/>
        </w:rPr>
      </w:pPr>
    </w:p>
    <w:p w14:paraId="14FAC7A6" w14:textId="77777777" w:rsidR="00AA442C" w:rsidRDefault="00407DE7" w:rsidP="00AA442C">
      <w:pPr>
        <w:tabs>
          <w:tab w:val="left" w:pos="426"/>
        </w:tabs>
        <w:jc w:val="both"/>
        <w:rPr>
          <w:lang w:val="et-EE"/>
        </w:rPr>
      </w:pPr>
      <w:r w:rsidRPr="00407DE7">
        <w:rPr>
          <w:lang w:val="et-EE"/>
        </w:rPr>
        <w:t xml:space="preserve">Jõeääre tee 11 </w:t>
      </w:r>
      <w:r w:rsidR="0029671E" w:rsidRPr="00DF2EAE">
        <w:rPr>
          <w:lang w:val="et-EE"/>
        </w:rPr>
        <w:t>kinnistu omanik esitas vallavalit</w:t>
      </w:r>
      <w:r w:rsidR="00B54E62">
        <w:rPr>
          <w:lang w:val="et-EE"/>
        </w:rPr>
        <w:t>s</w:t>
      </w:r>
      <w:r w:rsidR="0029671E" w:rsidRPr="00DF2EAE">
        <w:rPr>
          <w:lang w:val="et-EE"/>
        </w:rPr>
        <w:t>usele taotluse detailplaneeringu kehtetuks tunnistamiseks talle kuuluva kinnistu osas</w:t>
      </w:r>
      <w:r w:rsidR="0029671E">
        <w:rPr>
          <w:lang w:val="et-EE"/>
        </w:rPr>
        <w:t xml:space="preserve">, eesmärgiga rajada kinnistule </w:t>
      </w:r>
      <w:r>
        <w:rPr>
          <w:lang w:val="et-EE"/>
        </w:rPr>
        <w:t>täiendav abihoone väljapoole detailplaneeringuga määratud hoonestusala</w:t>
      </w:r>
      <w:r w:rsidR="0029671E">
        <w:rPr>
          <w:lang w:val="et-EE"/>
        </w:rPr>
        <w:t>.</w:t>
      </w:r>
      <w:r>
        <w:rPr>
          <w:lang w:val="et-EE"/>
        </w:rPr>
        <w:t xml:space="preserve"> Abihoone asukoht on tingitud praktilisest</w:t>
      </w:r>
      <w:r w:rsidR="00B54E62">
        <w:rPr>
          <w:lang w:val="et-EE"/>
        </w:rPr>
        <w:t xml:space="preserve"> vajadusest paigutada see elamu</w:t>
      </w:r>
      <w:r>
        <w:rPr>
          <w:lang w:val="et-EE"/>
        </w:rPr>
        <w:t xml:space="preserve"> ja juurdepääsu lähedusse. </w:t>
      </w:r>
    </w:p>
    <w:p w14:paraId="73C9F88E" w14:textId="77777777" w:rsidR="0029671E" w:rsidRPr="00DF2EAE" w:rsidRDefault="0029671E" w:rsidP="00AA442C">
      <w:pPr>
        <w:tabs>
          <w:tab w:val="left" w:pos="426"/>
        </w:tabs>
        <w:jc w:val="both"/>
        <w:rPr>
          <w:lang w:val="et-EE"/>
        </w:rPr>
      </w:pPr>
    </w:p>
    <w:p w14:paraId="265143D8" w14:textId="77777777" w:rsidR="00DF2EAE" w:rsidRDefault="00AA442C" w:rsidP="00AA442C">
      <w:pPr>
        <w:tabs>
          <w:tab w:val="left" w:pos="426"/>
        </w:tabs>
        <w:jc w:val="both"/>
        <w:rPr>
          <w:lang w:val="et-EE"/>
        </w:rPr>
      </w:pPr>
      <w:r w:rsidRPr="00AA442C">
        <w:rPr>
          <w:lang w:val="et-EE"/>
        </w:rPr>
        <w:t>Detailplaneeringu osalise kehtetuks tunnistamise eesmärk on</w:t>
      </w:r>
      <w:r w:rsidR="002D2A07">
        <w:rPr>
          <w:lang w:val="et-EE"/>
        </w:rPr>
        <w:t xml:space="preserve"> anda</w:t>
      </w:r>
      <w:r w:rsidRPr="00AA442C">
        <w:rPr>
          <w:lang w:val="et-EE"/>
        </w:rPr>
        <w:t xml:space="preserve"> võimalus rajada</w:t>
      </w:r>
      <w:r w:rsidR="00DF2EAE">
        <w:rPr>
          <w:lang w:val="et-EE"/>
        </w:rPr>
        <w:t xml:space="preserve"> </w:t>
      </w:r>
      <w:r w:rsidR="00407DE7" w:rsidRPr="00407DE7">
        <w:rPr>
          <w:lang w:val="et-EE"/>
        </w:rPr>
        <w:t xml:space="preserve">Jõeääre tee 11 </w:t>
      </w:r>
      <w:r w:rsidRPr="00AA442C">
        <w:rPr>
          <w:lang w:val="et-EE"/>
        </w:rPr>
        <w:t xml:space="preserve">kinnistule </w:t>
      </w:r>
      <w:r w:rsidR="00407DE7">
        <w:rPr>
          <w:lang w:val="et-EE"/>
        </w:rPr>
        <w:t>abihoone asukohta, mis on praktiliselt paremini kasutatav, kui planeeringuga määratud hoonestusala. Sealjuures tuleb järgida tul</w:t>
      </w:r>
      <w:r w:rsidR="00B54E62">
        <w:rPr>
          <w:lang w:val="et-EE"/>
        </w:rPr>
        <w:t>etõrjenormidest tul</w:t>
      </w:r>
      <w:r w:rsidR="00407DE7">
        <w:rPr>
          <w:lang w:val="et-EE"/>
        </w:rPr>
        <w:t xml:space="preserve">evaid nõudeid. </w:t>
      </w:r>
    </w:p>
    <w:p w14:paraId="16A46A72" w14:textId="77777777" w:rsidR="0029671E" w:rsidRDefault="0029671E" w:rsidP="00AA442C">
      <w:pPr>
        <w:tabs>
          <w:tab w:val="left" w:pos="426"/>
        </w:tabs>
        <w:jc w:val="both"/>
        <w:rPr>
          <w:lang w:val="et-EE"/>
        </w:rPr>
      </w:pPr>
    </w:p>
    <w:p w14:paraId="3C945B00" w14:textId="77777777" w:rsidR="00566092" w:rsidRDefault="00407DE7" w:rsidP="00E222A6">
      <w:pPr>
        <w:jc w:val="both"/>
        <w:rPr>
          <w:lang w:val="et-EE"/>
        </w:rPr>
      </w:pPr>
      <w:r w:rsidRPr="00407DE7">
        <w:rPr>
          <w:lang w:val="et-EE"/>
        </w:rPr>
        <w:t xml:space="preserve">Loo aleviku, Liivamäe küla, Saha küla ja </w:t>
      </w:r>
      <w:proofErr w:type="spellStart"/>
      <w:r w:rsidRPr="00407DE7">
        <w:rPr>
          <w:lang w:val="et-EE"/>
        </w:rPr>
        <w:t>Nehatu</w:t>
      </w:r>
      <w:proofErr w:type="spellEnd"/>
      <w:r w:rsidRPr="00407DE7">
        <w:rPr>
          <w:lang w:val="et-EE"/>
        </w:rPr>
        <w:t xml:space="preserve"> küla üldplaneering (</w:t>
      </w:r>
      <w:r>
        <w:rPr>
          <w:lang w:val="et-EE"/>
        </w:rPr>
        <w:t>k</w:t>
      </w:r>
      <w:r w:rsidRPr="00407DE7">
        <w:rPr>
          <w:lang w:val="et-EE"/>
        </w:rPr>
        <w:t>ehtestatud Jõelähtme Vallavolik</w:t>
      </w:r>
      <w:r w:rsidR="00124DF2">
        <w:rPr>
          <w:lang w:val="et-EE"/>
        </w:rPr>
        <w:t xml:space="preserve">ogu 25.08.2011 otsusega nr. 209, </w:t>
      </w:r>
      <w:r w:rsidR="00AA442C" w:rsidRPr="00533FAE">
        <w:rPr>
          <w:lang w:val="et-EE"/>
        </w:rPr>
        <w:t xml:space="preserve">edaspidi: üldplaneering) määrab nimetatud piirkonna </w:t>
      </w:r>
      <w:r>
        <w:rPr>
          <w:lang w:val="et-EE"/>
        </w:rPr>
        <w:t>tihe</w:t>
      </w:r>
      <w:r w:rsidR="00E222A6" w:rsidRPr="00533FAE">
        <w:rPr>
          <w:lang w:val="et-EE"/>
        </w:rPr>
        <w:t>asustusalaks</w:t>
      </w:r>
      <w:r w:rsidR="00AA442C" w:rsidRPr="00533FAE">
        <w:rPr>
          <w:lang w:val="et-EE"/>
        </w:rPr>
        <w:t xml:space="preserve">, mille juhtotstarbeks </w:t>
      </w:r>
      <w:r w:rsidR="008A67AB">
        <w:rPr>
          <w:lang w:val="et-EE"/>
        </w:rPr>
        <w:t xml:space="preserve">on </w:t>
      </w:r>
      <w:r>
        <w:rPr>
          <w:lang w:val="et-EE"/>
        </w:rPr>
        <w:t xml:space="preserve">määratud </w:t>
      </w:r>
      <w:r w:rsidR="00124DF2">
        <w:rPr>
          <w:lang w:val="et-EE"/>
        </w:rPr>
        <w:t>pere-</w:t>
      </w:r>
      <w:r w:rsidR="00B54E62">
        <w:rPr>
          <w:lang w:val="et-EE"/>
        </w:rPr>
        <w:t xml:space="preserve">, </w:t>
      </w:r>
      <w:r w:rsidR="00124DF2">
        <w:rPr>
          <w:lang w:val="et-EE"/>
        </w:rPr>
        <w:t xml:space="preserve">paaris- ja ridaelamu </w:t>
      </w:r>
      <w:r>
        <w:rPr>
          <w:lang w:val="et-EE"/>
        </w:rPr>
        <w:t>maa</w:t>
      </w:r>
      <w:r w:rsidR="002078ED">
        <w:rPr>
          <w:lang w:val="et-EE"/>
        </w:rPr>
        <w:t xml:space="preserve">. </w:t>
      </w:r>
      <w:r w:rsidR="00124DF2">
        <w:rPr>
          <w:lang w:val="et-EE"/>
        </w:rPr>
        <w:t>Abihoonete paiknemist krundil üldplaneering ei reguleeri.</w:t>
      </w:r>
    </w:p>
    <w:p w14:paraId="2273E2B2" w14:textId="77777777" w:rsidR="00566092" w:rsidRDefault="00566092" w:rsidP="00E222A6">
      <w:pPr>
        <w:jc w:val="both"/>
        <w:rPr>
          <w:lang w:val="et-EE"/>
        </w:rPr>
      </w:pPr>
    </w:p>
    <w:p w14:paraId="52CC9C62" w14:textId="77777777" w:rsidR="00F42BEE" w:rsidRDefault="00F42BEE" w:rsidP="00F42BEE">
      <w:pPr>
        <w:jc w:val="both"/>
        <w:rPr>
          <w:b/>
          <w:lang w:val="et-EE" w:eastAsia="et-EE"/>
        </w:rPr>
      </w:pPr>
      <w:r>
        <w:rPr>
          <w:b/>
          <w:lang w:val="et-EE" w:eastAsia="et-EE"/>
        </w:rPr>
        <w:t>II Haldusakti eelnõu kooskõlastamine ja arvamuse avaldamine</w:t>
      </w:r>
    </w:p>
    <w:p w14:paraId="0E982DA7" w14:textId="77777777" w:rsidR="00F42BEE" w:rsidRDefault="00F42BEE" w:rsidP="00F42BEE">
      <w:pPr>
        <w:jc w:val="both"/>
        <w:rPr>
          <w:color w:val="FF0000"/>
          <w:lang w:val="et-EE"/>
        </w:rPr>
      </w:pPr>
    </w:p>
    <w:p w14:paraId="7F1C0F2B" w14:textId="77777777" w:rsidR="00F42BEE" w:rsidRDefault="00F42BEE" w:rsidP="00F42BEE">
      <w:pPr>
        <w:jc w:val="both"/>
        <w:rPr>
          <w:lang w:val="et-EE"/>
        </w:rPr>
      </w:pPr>
      <w:r>
        <w:rPr>
          <w:lang w:val="et-EE"/>
        </w:rPr>
        <w:t xml:space="preserve">Planeerimisseaduse (edaspidi </w:t>
      </w:r>
      <w:proofErr w:type="spellStart"/>
      <w:r>
        <w:rPr>
          <w:lang w:val="et-EE"/>
        </w:rPr>
        <w:t>PlanS</w:t>
      </w:r>
      <w:proofErr w:type="spellEnd"/>
      <w:r>
        <w:rPr>
          <w:lang w:val="et-EE"/>
        </w:rPr>
        <w:t xml:space="preserve">) § 140 lg 3 alusel tuleb kehtiva detailplaneeringu osalise kehtetuks tunnistamise otsuse eelnõu edastada </w:t>
      </w:r>
      <w:proofErr w:type="spellStart"/>
      <w:r>
        <w:rPr>
          <w:lang w:val="et-EE"/>
        </w:rPr>
        <w:t>PlanS</w:t>
      </w:r>
      <w:proofErr w:type="spellEnd"/>
      <w:r>
        <w:rPr>
          <w:lang w:val="et-EE"/>
        </w:rPr>
        <w:t xml:space="preserve"> § 127 lg 1 nimetatud asutustele kooskõlastamiseks ning </w:t>
      </w:r>
      <w:proofErr w:type="spellStart"/>
      <w:r>
        <w:rPr>
          <w:lang w:val="et-EE"/>
        </w:rPr>
        <w:t>PlanS</w:t>
      </w:r>
      <w:proofErr w:type="spellEnd"/>
      <w:r>
        <w:rPr>
          <w:lang w:val="et-EE"/>
        </w:rPr>
        <w:t xml:space="preserve"> § 127 lg 2 nimetatud isikutele arvamuse andmiseks. </w:t>
      </w:r>
    </w:p>
    <w:p w14:paraId="727EEAF7" w14:textId="77777777" w:rsidR="00E222A6" w:rsidRDefault="00E222A6" w:rsidP="00F42BEE">
      <w:pPr>
        <w:jc w:val="both"/>
        <w:rPr>
          <w:lang w:val="et-EE"/>
        </w:rPr>
      </w:pPr>
    </w:p>
    <w:p w14:paraId="0A08F9CC" w14:textId="77777777" w:rsidR="00F42BEE" w:rsidRDefault="00E222A6" w:rsidP="00F42BEE">
      <w:pPr>
        <w:jc w:val="both"/>
        <w:rPr>
          <w:lang w:val="et-EE"/>
        </w:rPr>
      </w:pPr>
      <w:r w:rsidRPr="00E222A6">
        <w:rPr>
          <w:lang w:val="et-EE"/>
        </w:rPr>
        <w:t>Detailplaneeringu kehtetuks tunnistamise eelnõu avalik väljapanek toimu</w:t>
      </w:r>
      <w:r w:rsidR="00BC5A15">
        <w:rPr>
          <w:lang w:val="et-EE"/>
        </w:rPr>
        <w:t>s</w:t>
      </w:r>
      <w:r w:rsidRPr="00E222A6">
        <w:rPr>
          <w:lang w:val="et-EE"/>
        </w:rPr>
        <w:t xml:space="preserve"> </w:t>
      </w:r>
      <w:r w:rsidR="002078ED" w:rsidRPr="002078ED">
        <w:rPr>
          <w:lang w:val="et-EE"/>
        </w:rPr>
        <w:t>14.03 – 28.03</w:t>
      </w:r>
      <w:r w:rsidR="00031E95">
        <w:rPr>
          <w:lang w:val="et-EE"/>
        </w:rPr>
        <w:t>.</w:t>
      </w:r>
      <w:r w:rsidR="002078ED">
        <w:rPr>
          <w:lang w:val="et-EE"/>
        </w:rPr>
        <w:t xml:space="preserve">2022 </w:t>
      </w:r>
      <w:r w:rsidRPr="00E222A6">
        <w:rPr>
          <w:lang w:val="et-EE"/>
        </w:rPr>
        <w:t>Jõelähtme valla kodulehel.</w:t>
      </w:r>
    </w:p>
    <w:p w14:paraId="1563C886" w14:textId="77777777" w:rsidR="00847266" w:rsidRDefault="00847266" w:rsidP="00F42BEE">
      <w:pPr>
        <w:jc w:val="both"/>
        <w:rPr>
          <w:lang w:val="et-EE"/>
        </w:rPr>
      </w:pPr>
    </w:p>
    <w:p w14:paraId="3010861C" w14:textId="6F4F9C1E" w:rsidR="009417C2" w:rsidRDefault="005D6FE8" w:rsidP="00F42BEE">
      <w:pPr>
        <w:jc w:val="both"/>
        <w:rPr>
          <w:lang w:val="et-EE"/>
        </w:rPr>
      </w:pPr>
      <w:r w:rsidRPr="005D6FE8">
        <w:rPr>
          <w:lang w:val="et-EE"/>
        </w:rPr>
        <w:t xml:space="preserve">Vallavalitsus pöördus </w:t>
      </w:r>
      <w:proofErr w:type="spellStart"/>
      <w:r>
        <w:rPr>
          <w:lang w:val="et-EE"/>
        </w:rPr>
        <w:t>e-kirj</w:t>
      </w:r>
      <w:r w:rsidRPr="005D6FE8">
        <w:rPr>
          <w:lang w:val="et-EE"/>
        </w:rPr>
        <w:t>aga</w:t>
      </w:r>
      <w:proofErr w:type="spellEnd"/>
      <w:r w:rsidRPr="005D6FE8">
        <w:rPr>
          <w:lang w:val="et-EE"/>
        </w:rPr>
        <w:t xml:space="preserve"> (</w:t>
      </w:r>
      <w:proofErr w:type="spellStart"/>
      <w:r w:rsidRPr="005D6FE8">
        <w:rPr>
          <w:lang w:val="et-EE"/>
        </w:rPr>
        <w:t>reg</w:t>
      </w:r>
      <w:proofErr w:type="spellEnd"/>
      <w:r w:rsidRPr="005D6FE8">
        <w:rPr>
          <w:lang w:val="et-EE"/>
        </w:rPr>
        <w:t xml:space="preserve"> nr 6-4/3724)</w:t>
      </w:r>
      <w:r w:rsidR="00F42BEE" w:rsidRPr="005D6FE8">
        <w:rPr>
          <w:lang w:val="et-EE"/>
        </w:rPr>
        <w:t xml:space="preserve"> isikute poole, kelle õigusi võib detailplaneeringu osaline k</w:t>
      </w:r>
      <w:r w:rsidR="00315F57" w:rsidRPr="005D6FE8">
        <w:rPr>
          <w:lang w:val="et-EE"/>
        </w:rPr>
        <w:t>ehtetuks tunnistamine puudutada</w:t>
      </w:r>
      <w:r w:rsidR="00F42BEE" w:rsidRPr="005D6FE8">
        <w:rPr>
          <w:lang w:val="et-EE"/>
        </w:rPr>
        <w:t xml:space="preserve"> detailplaneeringu kehtetuks tunnistamise otsus</w:t>
      </w:r>
      <w:r w:rsidR="00533FAE" w:rsidRPr="005D6FE8">
        <w:rPr>
          <w:lang w:val="et-EE"/>
        </w:rPr>
        <w:t>e eelnõule seisukoha saamiseks</w:t>
      </w:r>
      <w:r w:rsidR="00533FAE">
        <w:rPr>
          <w:lang w:val="et-EE"/>
        </w:rPr>
        <w:t>.</w:t>
      </w:r>
      <w:r w:rsidR="009417C2">
        <w:rPr>
          <w:lang w:val="et-EE"/>
        </w:rPr>
        <w:t xml:space="preserve"> </w:t>
      </w:r>
      <w:r>
        <w:rPr>
          <w:lang w:val="et-EE"/>
        </w:rPr>
        <w:t xml:space="preserve">Välja tee 13 kinnistu omanik esitas täpsustava küsimuse </w:t>
      </w:r>
      <w:r>
        <w:rPr>
          <w:lang w:val="et-EE"/>
        </w:rPr>
        <w:lastRenderedPageBreak/>
        <w:t xml:space="preserve">kavandatava abihoone asukoha kohta. </w:t>
      </w:r>
      <w:r w:rsidR="007A7142">
        <w:rPr>
          <w:lang w:val="et-EE"/>
        </w:rPr>
        <w:t>Jõeääre tee 11 kinnistu o</w:t>
      </w:r>
      <w:r w:rsidR="007A7142" w:rsidRPr="007A7142">
        <w:rPr>
          <w:lang w:val="et-EE"/>
        </w:rPr>
        <w:t>maniku selgituste kohaselt soovib ta rajada abihoonet Jõeääre tee 13 kinnistu poolsesse kinnistu ossa, krundi sissesõidu lähedusse.</w:t>
      </w:r>
      <w:r w:rsidR="007A7142">
        <w:rPr>
          <w:lang w:val="et-EE"/>
        </w:rPr>
        <w:t xml:space="preserve"> Vastuväiteid eelnõule ei esitatud. </w:t>
      </w:r>
    </w:p>
    <w:p w14:paraId="61F9563E" w14:textId="76306767" w:rsidR="00315F57" w:rsidRPr="00315F57" w:rsidRDefault="00315F57" w:rsidP="00F42BEE">
      <w:pPr>
        <w:jc w:val="both"/>
        <w:rPr>
          <w:i/>
          <w:lang w:val="et-EE"/>
        </w:rPr>
      </w:pPr>
    </w:p>
    <w:p w14:paraId="356E77CB" w14:textId="77777777" w:rsidR="00315F57" w:rsidRPr="00533FAE" w:rsidRDefault="00315F57" w:rsidP="00F42BEE">
      <w:pPr>
        <w:jc w:val="both"/>
        <w:rPr>
          <w:lang w:val="et-EE"/>
        </w:rPr>
      </w:pPr>
      <w:r>
        <w:rPr>
          <w:lang w:val="et-EE"/>
        </w:rPr>
        <w:t xml:space="preserve"> </w:t>
      </w:r>
    </w:p>
    <w:p w14:paraId="69F67678" w14:textId="77777777" w:rsidR="00F42BEE" w:rsidRDefault="00F42BEE" w:rsidP="00F42BEE">
      <w:pPr>
        <w:jc w:val="both"/>
        <w:rPr>
          <w:lang w:val="et-EE"/>
        </w:rPr>
      </w:pPr>
      <w:proofErr w:type="spellStart"/>
      <w:r>
        <w:rPr>
          <w:lang w:val="et-EE"/>
        </w:rPr>
        <w:t>PlanS</w:t>
      </w:r>
      <w:proofErr w:type="spellEnd"/>
      <w:r>
        <w:rPr>
          <w:lang w:val="et-EE"/>
        </w:rPr>
        <w:t xml:space="preserve"> § 140 lõige 4 sätestab, et kui </w:t>
      </w:r>
      <w:proofErr w:type="spellStart"/>
      <w:r>
        <w:rPr>
          <w:lang w:val="et-EE"/>
        </w:rPr>
        <w:t>kooskõlastaja</w:t>
      </w:r>
      <w:proofErr w:type="spellEnd"/>
      <w:r>
        <w:rPr>
          <w:lang w:val="et-EE"/>
        </w:rPr>
        <w:t xml:space="preserve"> või arvamuse andja ei ole 30 päeva jooksul detailplaneeringu kehtetuks tunnistamise otsuse eelnõu saamisest arvates kooskõlastamisest keeldunud või arvamust avaldanud ega ole taotlenud tähtaja pikendamist, loetakse otsuse eelnõu </w:t>
      </w:r>
      <w:proofErr w:type="spellStart"/>
      <w:r>
        <w:rPr>
          <w:lang w:val="et-EE"/>
        </w:rPr>
        <w:t>kooskõlastaja</w:t>
      </w:r>
      <w:proofErr w:type="spellEnd"/>
      <w:r>
        <w:rPr>
          <w:lang w:val="et-EE"/>
        </w:rPr>
        <w:t xml:space="preserve"> poolt vaikimisi kooskõlastatuks või eeldatakse, et arvamuse andja ei soovi selle kohta arvamust avaldada, kui seadus ei sätesta teisiti. </w:t>
      </w:r>
    </w:p>
    <w:p w14:paraId="2F2BBDA0" w14:textId="77777777" w:rsidR="002D2A07" w:rsidRDefault="002D2A07" w:rsidP="00F42BEE">
      <w:pPr>
        <w:jc w:val="both"/>
        <w:rPr>
          <w:lang w:val="et-EE"/>
        </w:rPr>
      </w:pPr>
    </w:p>
    <w:p w14:paraId="3C166969" w14:textId="77777777" w:rsidR="00F42BEE" w:rsidRDefault="00F42BEE" w:rsidP="00F42BEE">
      <w:pPr>
        <w:jc w:val="both"/>
        <w:rPr>
          <w:b/>
          <w:lang w:val="et-EE"/>
        </w:rPr>
      </w:pPr>
      <w:r>
        <w:rPr>
          <w:b/>
          <w:lang w:val="et-EE"/>
        </w:rPr>
        <w:t>III Haldusakti kehtetuks tunnistamise põhjendused</w:t>
      </w:r>
    </w:p>
    <w:p w14:paraId="42D6A328" w14:textId="77777777" w:rsidR="00F42BEE" w:rsidRDefault="00F42BEE" w:rsidP="00F42BEE">
      <w:pPr>
        <w:jc w:val="center"/>
        <w:rPr>
          <w:lang w:val="et-EE"/>
        </w:rPr>
      </w:pPr>
    </w:p>
    <w:p w14:paraId="3F3E1058" w14:textId="77777777" w:rsidR="00F42BEE" w:rsidRDefault="00F42BEE" w:rsidP="00F42BEE">
      <w:pPr>
        <w:pStyle w:val="Loendilik"/>
        <w:tabs>
          <w:tab w:val="left" w:pos="426"/>
        </w:tabs>
        <w:ind w:left="0"/>
        <w:jc w:val="both"/>
        <w:rPr>
          <w:color w:val="000000" w:themeColor="text1"/>
          <w:lang w:val="et-EE" w:eastAsia="et-EE"/>
        </w:rPr>
      </w:pPr>
      <w:r>
        <w:rPr>
          <w:color w:val="000000" w:themeColor="text1"/>
          <w:lang w:val="et-EE" w:eastAsia="et-EE"/>
        </w:rPr>
        <w:t xml:space="preserve">Detailplaneering koostatakse </w:t>
      </w:r>
      <w:proofErr w:type="spellStart"/>
      <w:r>
        <w:rPr>
          <w:color w:val="000000" w:themeColor="text1"/>
          <w:lang w:val="et-EE"/>
        </w:rPr>
        <w:t>PlanS</w:t>
      </w:r>
      <w:proofErr w:type="spellEnd"/>
      <w:r>
        <w:rPr>
          <w:color w:val="000000" w:themeColor="text1"/>
          <w:lang w:val="et-EE"/>
        </w:rPr>
        <w:t xml:space="preserve"> </w:t>
      </w:r>
      <w:r>
        <w:rPr>
          <w:color w:val="000000" w:themeColor="text1"/>
          <w:lang w:val="et-EE" w:eastAsia="et-EE"/>
        </w:rPr>
        <w:t xml:space="preserve">§ 124 lõike 1 kohaselt kohaliku omavalitsuse üksuse territooriumi osa planeerimiseks ning lõike 2 kohaselt on detailplaneeringu eesmärk eelkõige üldplaneeringu elluviimine ja planeeringualale </w:t>
      </w:r>
      <w:proofErr w:type="spellStart"/>
      <w:r>
        <w:rPr>
          <w:color w:val="000000" w:themeColor="text1"/>
          <w:lang w:val="et-EE" w:eastAsia="et-EE"/>
        </w:rPr>
        <w:t>ruumilise</w:t>
      </w:r>
      <w:proofErr w:type="spellEnd"/>
      <w:r>
        <w:rPr>
          <w:color w:val="000000" w:themeColor="text1"/>
          <w:lang w:val="et-EE" w:eastAsia="et-EE"/>
        </w:rPr>
        <w:t xml:space="preserve"> terviklahenduse loomine. Detailplaneering on lähiaastate ehitustegevuse alus. Kohaliku omavalitsuse üksus on detailplaneeringu koostamise korraldaja vastavalt </w:t>
      </w:r>
      <w:proofErr w:type="spellStart"/>
      <w:r>
        <w:rPr>
          <w:color w:val="000000" w:themeColor="text1"/>
          <w:lang w:val="et-EE" w:eastAsia="et-EE"/>
        </w:rPr>
        <w:t>PlanS</w:t>
      </w:r>
      <w:proofErr w:type="spellEnd"/>
      <w:r>
        <w:rPr>
          <w:color w:val="000000" w:themeColor="text1"/>
          <w:lang w:val="et-EE" w:eastAsia="et-EE"/>
        </w:rPr>
        <w:t xml:space="preserve"> § 124 </w:t>
      </w:r>
      <w:proofErr w:type="spellStart"/>
      <w:r>
        <w:rPr>
          <w:color w:val="000000" w:themeColor="text1"/>
          <w:lang w:val="et-EE" w:eastAsia="et-EE"/>
        </w:rPr>
        <w:t>lg-le</w:t>
      </w:r>
      <w:proofErr w:type="spellEnd"/>
      <w:r>
        <w:rPr>
          <w:color w:val="000000" w:themeColor="text1"/>
          <w:lang w:val="et-EE" w:eastAsia="et-EE"/>
        </w:rPr>
        <w:t xml:space="preserve"> 10. </w:t>
      </w:r>
    </w:p>
    <w:p w14:paraId="4B05DF81" w14:textId="77777777" w:rsidR="00F42BEE" w:rsidRDefault="00F42BEE" w:rsidP="00F42BEE">
      <w:pPr>
        <w:pStyle w:val="Loendilik"/>
        <w:tabs>
          <w:tab w:val="left" w:pos="426"/>
        </w:tabs>
        <w:ind w:left="0"/>
        <w:jc w:val="both"/>
        <w:rPr>
          <w:lang w:val="et-EE" w:eastAsia="et-EE"/>
        </w:rPr>
      </w:pPr>
    </w:p>
    <w:p w14:paraId="3B5C220B" w14:textId="77777777" w:rsidR="00F42BEE" w:rsidRDefault="00F42BEE" w:rsidP="00F42BEE">
      <w:pPr>
        <w:jc w:val="both"/>
        <w:rPr>
          <w:lang w:val="et-EE"/>
        </w:rPr>
      </w:pPr>
      <w:proofErr w:type="spellStart"/>
      <w:r>
        <w:rPr>
          <w:lang w:val="et-EE"/>
        </w:rPr>
        <w:t>PlanS</w:t>
      </w:r>
      <w:proofErr w:type="spellEnd"/>
      <w:r>
        <w:rPr>
          <w:lang w:val="et-EE"/>
        </w:rPr>
        <w:t xml:space="preserve"> § 140 lõike 2 kohaselt võib kehtestatud detailplaneeringu osaliselt kehtetuks tunnistada, kui on tagatud planeeringu terviklahenduse elluviimine pärast detailplaneeringu osalist kehtetuks tunnistamist.</w:t>
      </w:r>
    </w:p>
    <w:p w14:paraId="5892D317" w14:textId="77777777" w:rsidR="00F42BEE" w:rsidRDefault="00F42BEE" w:rsidP="00F42BEE">
      <w:pPr>
        <w:jc w:val="both"/>
        <w:rPr>
          <w:lang w:val="et-EE" w:eastAsia="et-EE"/>
        </w:rPr>
      </w:pPr>
    </w:p>
    <w:p w14:paraId="13B9040E" w14:textId="77777777" w:rsidR="00F42BEE" w:rsidRDefault="00F42BEE" w:rsidP="00F42BEE">
      <w:pPr>
        <w:jc w:val="both"/>
        <w:rPr>
          <w:lang w:val="et-EE" w:eastAsia="et-EE"/>
        </w:rPr>
      </w:pPr>
      <w:r>
        <w:rPr>
          <w:lang w:val="et-EE"/>
        </w:rPr>
        <w:t xml:space="preserve">Kohaliku omavalitsuse korralduse seaduse § 22 lg 1 p 33 ja </w:t>
      </w:r>
      <w:proofErr w:type="spellStart"/>
      <w:r>
        <w:rPr>
          <w:lang w:val="et-EE"/>
        </w:rPr>
        <w:t>PlanS</w:t>
      </w:r>
      <w:proofErr w:type="spellEnd"/>
      <w:r>
        <w:rPr>
          <w:lang w:val="et-EE"/>
        </w:rPr>
        <w:t xml:space="preserve"> § 140 lg 6 kohaselt on detailplaneeringu kehtetuks tunnistamine volikogu ainupädevuses.</w:t>
      </w:r>
    </w:p>
    <w:p w14:paraId="3BDD59BD" w14:textId="77777777" w:rsidR="00573996" w:rsidRDefault="00573996" w:rsidP="00F42BEE">
      <w:pPr>
        <w:pStyle w:val="Loendilik"/>
        <w:tabs>
          <w:tab w:val="left" w:pos="426"/>
        </w:tabs>
        <w:ind w:left="0"/>
        <w:jc w:val="both"/>
        <w:rPr>
          <w:lang w:val="et-EE"/>
        </w:rPr>
      </w:pPr>
    </w:p>
    <w:p w14:paraId="35C87A88" w14:textId="77777777" w:rsidR="00407DE7" w:rsidRPr="00407DE7" w:rsidRDefault="00407DE7" w:rsidP="00124DF2">
      <w:pPr>
        <w:tabs>
          <w:tab w:val="left" w:pos="426"/>
          <w:tab w:val="left" w:pos="2470"/>
        </w:tabs>
        <w:jc w:val="both"/>
        <w:rPr>
          <w:lang w:val="et-EE"/>
        </w:rPr>
      </w:pPr>
      <w:r w:rsidRPr="00407DE7">
        <w:rPr>
          <w:lang w:val="et-EE"/>
        </w:rPr>
        <w:t>Jõeääre tee 11 kinnistule on detailplaneeringuga antud võimalus rajada üksikelamu ehitusealuse pinnaga kokku kuni 200</w:t>
      </w:r>
      <w:r w:rsidR="00B54E62">
        <w:rPr>
          <w:lang w:val="et-EE"/>
        </w:rPr>
        <w:t xml:space="preserve"> </w:t>
      </w:r>
      <w:r w:rsidRPr="00407DE7">
        <w:rPr>
          <w:lang w:val="et-EE"/>
        </w:rPr>
        <w:t>m</w:t>
      </w:r>
      <w:r w:rsidRPr="00B54E62">
        <w:rPr>
          <w:vertAlign w:val="superscript"/>
          <w:lang w:val="et-EE"/>
        </w:rPr>
        <w:t>2</w:t>
      </w:r>
      <w:r w:rsidRPr="00407DE7">
        <w:rPr>
          <w:lang w:val="et-EE"/>
        </w:rPr>
        <w:t xml:space="preserve"> hoonestusala ulatuses. </w:t>
      </w:r>
    </w:p>
    <w:p w14:paraId="67118932" w14:textId="77777777" w:rsidR="00407DE7" w:rsidRPr="00407DE7" w:rsidRDefault="00407DE7" w:rsidP="00124DF2">
      <w:pPr>
        <w:tabs>
          <w:tab w:val="left" w:pos="426"/>
          <w:tab w:val="left" w:pos="2470"/>
        </w:tabs>
        <w:jc w:val="both"/>
        <w:rPr>
          <w:lang w:val="et-EE"/>
        </w:rPr>
      </w:pPr>
    </w:p>
    <w:p w14:paraId="26C9428B" w14:textId="77777777" w:rsidR="00407DE7" w:rsidRDefault="00407DE7" w:rsidP="00124DF2">
      <w:pPr>
        <w:jc w:val="both"/>
        <w:rPr>
          <w:lang w:val="et-EE"/>
        </w:rPr>
      </w:pPr>
      <w:r w:rsidRPr="00407DE7">
        <w:rPr>
          <w:lang w:val="et-EE"/>
        </w:rPr>
        <w:t xml:space="preserve">Detailplaneering on osaliselt realiseeritud. </w:t>
      </w:r>
      <w:r w:rsidRPr="00315F57">
        <w:rPr>
          <w:lang w:val="et-EE"/>
        </w:rPr>
        <w:t xml:space="preserve">Detailplaneeringuga moodustati </w:t>
      </w:r>
      <w:r>
        <w:rPr>
          <w:lang w:val="et-EE"/>
        </w:rPr>
        <w:t>Jõeääre tee 11</w:t>
      </w:r>
      <w:r w:rsidRPr="00315F57">
        <w:rPr>
          <w:lang w:val="et-EE"/>
        </w:rPr>
        <w:t xml:space="preserve"> kinnistu (katastritunnus </w:t>
      </w:r>
      <w:r w:rsidRPr="00407DE7">
        <w:rPr>
          <w:lang w:val="et-EE"/>
        </w:rPr>
        <w:t>24504:002:0228</w:t>
      </w:r>
      <w:r w:rsidRPr="00315F57">
        <w:rPr>
          <w:lang w:val="et-EE"/>
        </w:rPr>
        <w:t xml:space="preserve">), </w:t>
      </w:r>
      <w:r w:rsidRPr="00407DE7">
        <w:rPr>
          <w:lang w:val="et-EE"/>
        </w:rPr>
        <w:t>määrat</w:t>
      </w:r>
      <w:r>
        <w:rPr>
          <w:lang w:val="et-EE"/>
        </w:rPr>
        <w:t>i</w:t>
      </w:r>
      <w:r w:rsidRPr="00407DE7">
        <w:rPr>
          <w:lang w:val="et-EE"/>
        </w:rPr>
        <w:t xml:space="preserve"> maa sihtotstarve ning rajat</w:t>
      </w:r>
      <w:r>
        <w:rPr>
          <w:lang w:val="et-EE"/>
        </w:rPr>
        <w:t>i</w:t>
      </w:r>
      <w:r w:rsidRPr="00407DE7">
        <w:rPr>
          <w:lang w:val="et-EE"/>
        </w:rPr>
        <w:t xml:space="preserve"> elamu.  </w:t>
      </w:r>
    </w:p>
    <w:p w14:paraId="120AA03F" w14:textId="77777777" w:rsidR="00847266" w:rsidRDefault="00847266" w:rsidP="00124DF2">
      <w:pPr>
        <w:jc w:val="both"/>
        <w:rPr>
          <w:lang w:val="et-EE"/>
        </w:rPr>
      </w:pPr>
    </w:p>
    <w:p w14:paraId="3CB24AE2" w14:textId="77777777" w:rsidR="00847266" w:rsidRPr="00407DE7" w:rsidRDefault="00847266" w:rsidP="00124DF2">
      <w:pPr>
        <w:jc w:val="both"/>
        <w:rPr>
          <w:lang w:val="et-EE"/>
        </w:rPr>
      </w:pPr>
      <w:r w:rsidRPr="00847266">
        <w:rPr>
          <w:lang w:val="et-EE"/>
        </w:rPr>
        <w:t xml:space="preserve">Jõeääre tee 11 kinnistu omanik esitas vallavalitusele taotluse detailplaneeringu kehtetuks tunnistamiseks talle kuuluva kinnistu osas, eesmärgiga rajada kinnistule täiendav abihoone väljapoole detailplaneeringuga määratud hoonestusala. Abihoone asukoht on tingitud praktilisest </w:t>
      </w:r>
      <w:r w:rsidR="00B54E62">
        <w:rPr>
          <w:lang w:val="et-EE"/>
        </w:rPr>
        <w:t xml:space="preserve">vajadusest paigutada see elamu </w:t>
      </w:r>
      <w:r w:rsidRPr="00847266">
        <w:rPr>
          <w:lang w:val="et-EE"/>
        </w:rPr>
        <w:t>ja juurdepääsu lähedusse.</w:t>
      </w:r>
      <w:r>
        <w:rPr>
          <w:lang w:val="et-EE"/>
        </w:rPr>
        <w:t xml:space="preserve"> Abihoone kavandamisel tuleb pidada kinni tuletõrje meetmetest. </w:t>
      </w:r>
    </w:p>
    <w:p w14:paraId="1EEF8A35" w14:textId="77777777" w:rsidR="00407DE7" w:rsidRPr="00407DE7" w:rsidRDefault="00407DE7" w:rsidP="00124DF2">
      <w:pPr>
        <w:tabs>
          <w:tab w:val="left" w:pos="426"/>
          <w:tab w:val="left" w:pos="2470"/>
        </w:tabs>
        <w:jc w:val="both"/>
        <w:rPr>
          <w:lang w:val="et-EE"/>
        </w:rPr>
      </w:pPr>
    </w:p>
    <w:p w14:paraId="6695DF61" w14:textId="77777777" w:rsidR="00573996" w:rsidRPr="00CD35F6" w:rsidRDefault="00533FAE" w:rsidP="00124DF2">
      <w:pPr>
        <w:tabs>
          <w:tab w:val="left" w:pos="426"/>
          <w:tab w:val="left" w:pos="2470"/>
        </w:tabs>
        <w:jc w:val="both"/>
        <w:rPr>
          <w:color w:val="FF0000"/>
          <w:lang w:val="et-EE"/>
        </w:rPr>
      </w:pPr>
      <w:r>
        <w:rPr>
          <w:lang w:val="et-EE"/>
        </w:rPr>
        <w:t>De</w:t>
      </w:r>
      <w:r w:rsidR="00CD35F6" w:rsidRPr="00CD35F6">
        <w:rPr>
          <w:lang w:val="et-EE"/>
        </w:rPr>
        <w:t xml:space="preserve">tailplaneeringu kehtetuks tunnistamine </w:t>
      </w:r>
      <w:r w:rsidR="00407DE7">
        <w:rPr>
          <w:lang w:val="et-EE"/>
        </w:rPr>
        <w:t>Jõeääre tee 11</w:t>
      </w:r>
      <w:r w:rsidR="002078ED">
        <w:rPr>
          <w:lang w:val="et-EE"/>
        </w:rPr>
        <w:t xml:space="preserve"> kinnistu </w:t>
      </w:r>
      <w:r w:rsidR="00315F57" w:rsidRPr="00315F57">
        <w:rPr>
          <w:lang w:val="et-EE"/>
        </w:rPr>
        <w:t xml:space="preserve">osas </w:t>
      </w:r>
      <w:r w:rsidR="00CD35F6" w:rsidRPr="00CD35F6">
        <w:rPr>
          <w:lang w:val="et-EE"/>
        </w:rPr>
        <w:t>ei too kaasa piirkonnas väljakujunenud hoonestuslaadi moonutamist, ei muuda detailplaneeringu põhilahendust ega ole v</w:t>
      </w:r>
      <w:r w:rsidR="00CD35F6">
        <w:rPr>
          <w:lang w:val="et-EE"/>
        </w:rPr>
        <w:t>astuolus valla üldplaneeringuga. Seega</w:t>
      </w:r>
      <w:r w:rsidR="00CD35F6" w:rsidRPr="00CD35F6">
        <w:rPr>
          <w:lang w:val="et-EE"/>
        </w:rPr>
        <w:t xml:space="preserve"> on põhjendatud rahuldada </w:t>
      </w:r>
      <w:r w:rsidR="00833C1C" w:rsidRPr="00833C1C">
        <w:rPr>
          <w:lang w:val="et-EE"/>
        </w:rPr>
        <w:t>maaomaniku</w:t>
      </w:r>
      <w:r w:rsidR="00CD35F6" w:rsidRPr="00833C1C">
        <w:rPr>
          <w:lang w:val="et-EE"/>
        </w:rPr>
        <w:t xml:space="preserve"> sooviavaldus </w:t>
      </w:r>
      <w:r w:rsidR="00CD35F6">
        <w:rPr>
          <w:lang w:val="et-EE"/>
        </w:rPr>
        <w:t xml:space="preserve">detailplaneeringu kehtetuks tunnistamiseks </w:t>
      </w:r>
      <w:r w:rsidR="00833C1C" w:rsidRPr="00833C1C">
        <w:rPr>
          <w:lang w:val="et-EE"/>
        </w:rPr>
        <w:t>talle</w:t>
      </w:r>
      <w:r w:rsidR="00CD35F6" w:rsidRPr="00833C1C">
        <w:rPr>
          <w:lang w:val="et-EE"/>
        </w:rPr>
        <w:t xml:space="preserve"> kuuluva </w:t>
      </w:r>
      <w:r w:rsidR="00CD35F6">
        <w:rPr>
          <w:lang w:val="et-EE"/>
        </w:rPr>
        <w:t>maaüksuse osas</w:t>
      </w:r>
      <w:r w:rsidR="00CD35F6" w:rsidRPr="00CD35F6">
        <w:rPr>
          <w:lang w:val="et-EE"/>
        </w:rPr>
        <w:t>.</w:t>
      </w:r>
    </w:p>
    <w:p w14:paraId="1EA77B0F" w14:textId="77777777" w:rsidR="00573996" w:rsidRDefault="00573996" w:rsidP="00124DF2">
      <w:pPr>
        <w:pStyle w:val="Loendilik"/>
        <w:tabs>
          <w:tab w:val="left" w:pos="426"/>
        </w:tabs>
        <w:ind w:left="0"/>
        <w:jc w:val="both"/>
        <w:rPr>
          <w:lang w:val="et-EE"/>
        </w:rPr>
      </w:pPr>
    </w:p>
    <w:p w14:paraId="1A28BABB" w14:textId="77777777" w:rsidR="00674B48" w:rsidRDefault="00124DF2" w:rsidP="00F42BEE">
      <w:pPr>
        <w:pStyle w:val="Loendilik"/>
        <w:tabs>
          <w:tab w:val="left" w:pos="426"/>
        </w:tabs>
        <w:ind w:left="0"/>
        <w:jc w:val="both"/>
        <w:rPr>
          <w:lang w:val="et-EE"/>
        </w:rPr>
      </w:pPr>
      <w:r>
        <w:rPr>
          <w:lang w:val="et-EE"/>
        </w:rPr>
        <w:t xml:space="preserve">Üldplaneering </w:t>
      </w:r>
      <w:r w:rsidRPr="00124DF2">
        <w:rPr>
          <w:lang w:val="et-EE"/>
        </w:rPr>
        <w:t>määrab nimetatud piirkonna tiheasu</w:t>
      </w:r>
      <w:r w:rsidR="00B54E62">
        <w:rPr>
          <w:lang w:val="et-EE"/>
        </w:rPr>
        <w:t>stusalaks, mille juhtotstarbeks</w:t>
      </w:r>
      <w:r w:rsidRPr="00124DF2">
        <w:rPr>
          <w:lang w:val="et-EE"/>
        </w:rPr>
        <w:t xml:space="preserve"> on määratud pere-</w:t>
      </w:r>
      <w:r w:rsidR="00B54E62">
        <w:rPr>
          <w:lang w:val="et-EE"/>
        </w:rPr>
        <w:t xml:space="preserve">, </w:t>
      </w:r>
      <w:r w:rsidRPr="00124DF2">
        <w:rPr>
          <w:lang w:val="et-EE"/>
        </w:rPr>
        <w:t>paaris- ja ridaelamu maa. Abihoonete paiknemist krundil üldplaneering ei reguleeri.</w:t>
      </w:r>
    </w:p>
    <w:p w14:paraId="279047F7" w14:textId="77777777" w:rsidR="00124DF2" w:rsidRDefault="00124DF2" w:rsidP="00F42BEE">
      <w:pPr>
        <w:pStyle w:val="Loendilik"/>
        <w:tabs>
          <w:tab w:val="left" w:pos="426"/>
        </w:tabs>
        <w:ind w:left="0"/>
        <w:jc w:val="both"/>
        <w:rPr>
          <w:lang w:val="et-EE"/>
        </w:rPr>
      </w:pPr>
    </w:p>
    <w:p w14:paraId="652592C3" w14:textId="77777777" w:rsidR="00533FAE" w:rsidRDefault="00533FAE" w:rsidP="00F42BEE">
      <w:pPr>
        <w:pStyle w:val="Loendilik"/>
        <w:tabs>
          <w:tab w:val="left" w:pos="426"/>
        </w:tabs>
        <w:ind w:left="0"/>
        <w:jc w:val="both"/>
        <w:rPr>
          <w:lang w:val="et-EE"/>
        </w:rPr>
      </w:pPr>
      <w:r w:rsidRPr="00533FAE">
        <w:rPr>
          <w:lang w:val="et-EE"/>
        </w:rPr>
        <w:t xml:space="preserve">Seega ei loo alal kehtiva detailplaneeringu osaline kehtetuks tunnistamine maaüksuse osas takistusi maaomaniku soovi realiseerimiseks. </w:t>
      </w:r>
    </w:p>
    <w:p w14:paraId="6D7C4058" w14:textId="77777777" w:rsidR="002C39CF" w:rsidRDefault="002C39CF" w:rsidP="00F42BEE">
      <w:pPr>
        <w:pStyle w:val="Loendilik"/>
        <w:tabs>
          <w:tab w:val="left" w:pos="426"/>
        </w:tabs>
        <w:ind w:left="0"/>
        <w:jc w:val="both"/>
        <w:rPr>
          <w:lang w:val="et-EE"/>
        </w:rPr>
      </w:pPr>
    </w:p>
    <w:p w14:paraId="52BD5353" w14:textId="77777777" w:rsidR="002C39CF" w:rsidRDefault="00674B48" w:rsidP="00F42BEE">
      <w:pPr>
        <w:pStyle w:val="Loendilik"/>
        <w:tabs>
          <w:tab w:val="left" w:pos="426"/>
        </w:tabs>
        <w:ind w:left="0"/>
        <w:jc w:val="both"/>
        <w:rPr>
          <w:lang w:val="et-EE"/>
        </w:rPr>
      </w:pPr>
      <w:r>
        <w:rPr>
          <w:lang w:val="et-EE"/>
        </w:rPr>
        <w:t xml:space="preserve">Omaniku soovi </w:t>
      </w:r>
      <w:r w:rsidR="002C39CF">
        <w:rPr>
          <w:lang w:val="et-EE"/>
        </w:rPr>
        <w:t xml:space="preserve">on võimalik realiseerida ka läbi </w:t>
      </w:r>
      <w:r w:rsidR="001176FD">
        <w:rPr>
          <w:lang w:val="et-EE"/>
        </w:rPr>
        <w:t>uue detailplaneeringu menetluse, kui</w:t>
      </w:r>
      <w:r>
        <w:rPr>
          <w:lang w:val="et-EE"/>
        </w:rPr>
        <w:t>d</w:t>
      </w:r>
      <w:r w:rsidR="001176FD">
        <w:rPr>
          <w:lang w:val="et-EE"/>
        </w:rPr>
        <w:t xml:space="preserve"> kohalik omavalitsus leiab, et kehtiva detailplaneeringu osaline kehtetuks tunnistamise ja projekteerimistingimuste väljastamise menetluste läbiviimine on vähem ressursikulukas ning antud juhul põhjendatud soovitud tulemuste saavutamiseks. </w:t>
      </w:r>
    </w:p>
    <w:p w14:paraId="44326B99" w14:textId="77777777" w:rsidR="00F42BEE" w:rsidRDefault="00F42BEE" w:rsidP="00F42BEE">
      <w:pPr>
        <w:pStyle w:val="Loendilik"/>
        <w:tabs>
          <w:tab w:val="left" w:pos="426"/>
        </w:tabs>
        <w:ind w:left="0"/>
        <w:jc w:val="both"/>
        <w:rPr>
          <w:color w:val="FF0000"/>
          <w:lang w:val="et-EE"/>
        </w:rPr>
      </w:pPr>
    </w:p>
    <w:p w14:paraId="5D569B41" w14:textId="77777777" w:rsidR="00F42BEE" w:rsidRDefault="00F42BEE" w:rsidP="00F42BEE">
      <w:pPr>
        <w:jc w:val="both"/>
        <w:rPr>
          <w:lang w:val="et-EE" w:eastAsia="et-EE"/>
        </w:rPr>
      </w:pPr>
      <w:proofErr w:type="spellStart"/>
      <w:r>
        <w:rPr>
          <w:lang w:val="et-EE" w:eastAsia="et-EE"/>
        </w:rPr>
        <w:t>PlanS</w:t>
      </w:r>
      <w:proofErr w:type="spellEnd"/>
      <w:r>
        <w:rPr>
          <w:lang w:val="et-EE" w:eastAsia="et-EE"/>
        </w:rPr>
        <w:t xml:space="preserve"> § 124 lg 2 sätestab, et detailplaneering on aluseks lähiaastate ehitustegevusele. Kohtupraktikast tuleneb, et mida rohkem on aega möödas detailplaneeringu kehtestamisest, seda ebatõenäolisem võib olla selle asjakohasus ning soov detailplaneeringut muutmata kujul realiseerida. Praegusel juhul võib maaomanike avaldustele tuginedes asuda seisukohale, et üle </w:t>
      </w:r>
      <w:r w:rsidR="00315F57">
        <w:rPr>
          <w:lang w:val="et-EE" w:eastAsia="et-EE"/>
        </w:rPr>
        <w:t>1</w:t>
      </w:r>
      <w:r w:rsidR="00847266">
        <w:rPr>
          <w:lang w:val="et-EE" w:eastAsia="et-EE"/>
        </w:rPr>
        <w:t>8</w:t>
      </w:r>
      <w:r w:rsidR="00674B48">
        <w:rPr>
          <w:lang w:val="et-EE" w:eastAsia="et-EE"/>
        </w:rPr>
        <w:t xml:space="preserve"> </w:t>
      </w:r>
      <w:r>
        <w:rPr>
          <w:lang w:val="et-EE" w:eastAsia="et-EE"/>
        </w:rPr>
        <w:t xml:space="preserve">aasta kehtinud detailplaneering ei ole </w:t>
      </w:r>
      <w:r w:rsidR="002C39CF">
        <w:rPr>
          <w:lang w:val="et-EE" w:eastAsia="et-EE"/>
        </w:rPr>
        <w:t xml:space="preserve">käsitletava maaüksuse </w:t>
      </w:r>
      <w:r>
        <w:rPr>
          <w:lang w:val="et-EE" w:eastAsia="et-EE"/>
        </w:rPr>
        <w:t xml:space="preserve">osas ajakohane lähiaastate ehitustegevuse alus, mis arvestaks kinnistuomanike huvide ja ajas muutuvate vajadustega. </w:t>
      </w:r>
    </w:p>
    <w:p w14:paraId="5E8F022D" w14:textId="77777777" w:rsidR="00F42BEE" w:rsidRDefault="00F42BEE" w:rsidP="00F42BEE">
      <w:pPr>
        <w:jc w:val="both"/>
        <w:rPr>
          <w:lang w:val="et-EE" w:eastAsia="et-EE"/>
        </w:rPr>
      </w:pPr>
    </w:p>
    <w:p w14:paraId="2F5351F7" w14:textId="77777777" w:rsidR="00F42BEE" w:rsidRDefault="00F42BEE" w:rsidP="00F42BEE">
      <w:pPr>
        <w:jc w:val="both"/>
        <w:rPr>
          <w:lang w:val="et-EE" w:eastAsia="et-EE"/>
        </w:rPr>
      </w:pPr>
      <w:r>
        <w:rPr>
          <w:lang w:val="et-EE" w:eastAsia="et-EE"/>
        </w:rPr>
        <w:t xml:space="preserve">HMS § 64 lg 3 sätestab, et kaalutlusõiguse teostamisel tuleb arvestada haldusakti andmise ja haldusakti kehtetuks tunnistamise tagajärgi isikule, haldusakti andmise menetluse põhjalikkust, haldusakti kehtetuks tunnistamise põhjuste olulisust ning nende seost isiku osalemisega haldusakti andmise menetluses ja isiku muu tegevusega, haldusakti andmisest möödunud aega ning muid tähtsust omavaid asjaolusid. </w:t>
      </w:r>
    </w:p>
    <w:p w14:paraId="2A7C2D80" w14:textId="77777777" w:rsidR="00F42BEE" w:rsidRDefault="00F42BEE" w:rsidP="00F42BEE">
      <w:pPr>
        <w:jc w:val="both"/>
        <w:rPr>
          <w:lang w:val="et-EE" w:eastAsia="et-EE"/>
        </w:rPr>
      </w:pPr>
    </w:p>
    <w:p w14:paraId="78EA46E3" w14:textId="77777777" w:rsidR="00F42BEE" w:rsidRDefault="00F42BEE" w:rsidP="00F42BEE">
      <w:pPr>
        <w:jc w:val="both"/>
        <w:rPr>
          <w:color w:val="000000" w:themeColor="text1"/>
          <w:lang w:val="et-EE"/>
        </w:rPr>
      </w:pPr>
      <w:r>
        <w:rPr>
          <w:lang w:val="et-EE" w:eastAsia="et-EE"/>
        </w:rPr>
        <w:t xml:space="preserve">Kõiki eespool nimetatud asjaolusid kogumina hinnates, on </w:t>
      </w:r>
      <w:r w:rsidRPr="00833C1C">
        <w:rPr>
          <w:lang w:val="et-EE" w:eastAsia="et-EE"/>
        </w:rPr>
        <w:t xml:space="preserve">praegusel juhul maaomaniku soov detailplaneering osaliselt kehtetuks tunnistada põhjendatud, kuna omaniku </w:t>
      </w:r>
      <w:r>
        <w:rPr>
          <w:lang w:val="et-EE" w:eastAsia="et-EE"/>
        </w:rPr>
        <w:t>poolt taotletav eesmärk on kehtiva õiguse järgi saavutatav isikut vähem koormaval viisil, ehk detailplaneeringu osalise kehtetuks tunnistamise teel, riivamata sealjuures kolmandate isikute huvisid ja üldist avalikku huvi.</w:t>
      </w:r>
      <w:r w:rsidR="002164C3">
        <w:rPr>
          <w:lang w:val="et-EE" w:eastAsia="et-EE"/>
        </w:rPr>
        <w:t xml:space="preserve"> </w:t>
      </w:r>
      <w:r w:rsidR="002164C3">
        <w:rPr>
          <w:color w:val="000000" w:themeColor="text1"/>
          <w:lang w:val="et-EE" w:eastAsia="et-EE"/>
        </w:rPr>
        <w:t xml:space="preserve">Samuti ei too </w:t>
      </w:r>
      <w:r>
        <w:rPr>
          <w:color w:val="000000" w:themeColor="text1"/>
          <w:lang w:val="et-EE" w:eastAsia="et-EE"/>
        </w:rPr>
        <w:t xml:space="preserve">detailplaneeringu </w:t>
      </w:r>
      <w:r>
        <w:rPr>
          <w:color w:val="000000" w:themeColor="text1"/>
          <w:lang w:val="et-EE"/>
        </w:rPr>
        <w:t>osaline kehtetuks tunnistamine kaasa planeeringuala puudutatud isikutele negatiivseid mõjutusi ega ne</w:t>
      </w:r>
      <w:r w:rsidR="002164C3">
        <w:rPr>
          <w:color w:val="000000" w:themeColor="text1"/>
          <w:lang w:val="et-EE"/>
        </w:rPr>
        <w:t>nde olukorra halvenemist. P</w:t>
      </w:r>
      <w:r>
        <w:rPr>
          <w:color w:val="000000" w:themeColor="text1"/>
          <w:lang w:val="et-EE"/>
        </w:rPr>
        <w:t xml:space="preserve">uudub avalik huvi, mis välistaks detailplaneeringu osalise kehtetuks tunnistamise ning ei ole teada asjaolusid, mis tingiksid detailplaneeringu </w:t>
      </w:r>
      <w:r w:rsidR="002164C3">
        <w:rPr>
          <w:color w:val="000000" w:themeColor="text1"/>
          <w:lang w:val="et-EE"/>
        </w:rPr>
        <w:t>täies ulatuses kehtima jäämise.</w:t>
      </w:r>
    </w:p>
    <w:p w14:paraId="4EAE65EE" w14:textId="77777777" w:rsidR="002D2A07" w:rsidRPr="002164C3" w:rsidRDefault="002D2A07" w:rsidP="00F42BEE">
      <w:pPr>
        <w:jc w:val="both"/>
        <w:rPr>
          <w:lang w:val="et-EE" w:eastAsia="et-EE"/>
        </w:rPr>
      </w:pPr>
    </w:p>
    <w:p w14:paraId="138931DB" w14:textId="77777777" w:rsidR="00F42BEE" w:rsidRDefault="00F42BEE" w:rsidP="00F42BEE">
      <w:pPr>
        <w:jc w:val="both"/>
        <w:rPr>
          <w:lang w:val="et-EE"/>
        </w:rPr>
      </w:pPr>
      <w:r>
        <w:rPr>
          <w:lang w:val="et-EE"/>
        </w:rPr>
        <w:t>Lähtudes eeltoodust ja võttes aluseks kohaliku omavalitsuse korralduse seaduse § 22 lg 1 p 33, planeerimisseaduse § 140 lg 1 p 2 ja lg 6 ja haldusmenetluse seaduse § 64 lg 2 ja 3,</w:t>
      </w:r>
      <w:r w:rsidR="002D2A07">
        <w:rPr>
          <w:lang w:val="et-EE"/>
        </w:rPr>
        <w:t xml:space="preserve"> § 65 lg 2,</w:t>
      </w:r>
      <w:r>
        <w:rPr>
          <w:lang w:val="et-EE"/>
        </w:rPr>
        <w:t xml:space="preserve"> § 68 lg 2, § 70 lg 1, Jõelähtme Vallavolikogu</w:t>
      </w:r>
    </w:p>
    <w:p w14:paraId="114A6299" w14:textId="77777777" w:rsidR="00F42BEE" w:rsidRDefault="00F42BEE" w:rsidP="00F42BEE">
      <w:pPr>
        <w:jc w:val="both"/>
        <w:rPr>
          <w:b/>
          <w:lang w:val="et-EE"/>
        </w:rPr>
      </w:pPr>
    </w:p>
    <w:p w14:paraId="6DB5385C" w14:textId="77777777" w:rsidR="00F42BEE" w:rsidRDefault="00F42BEE" w:rsidP="00F42BEE">
      <w:pPr>
        <w:jc w:val="both"/>
        <w:rPr>
          <w:b/>
          <w:lang w:val="et-EE"/>
        </w:rPr>
      </w:pPr>
      <w:r>
        <w:rPr>
          <w:b/>
          <w:lang w:val="et-EE"/>
        </w:rPr>
        <w:t>o t s u s t a b:</w:t>
      </w:r>
    </w:p>
    <w:p w14:paraId="5C4004C7" w14:textId="77777777" w:rsidR="00F42BEE" w:rsidRDefault="00F42BEE" w:rsidP="00F42BEE">
      <w:pPr>
        <w:jc w:val="both"/>
        <w:rPr>
          <w:b/>
          <w:bCs/>
          <w:lang w:val="et-EE"/>
        </w:rPr>
      </w:pPr>
    </w:p>
    <w:p w14:paraId="1F041ABD" w14:textId="6F9E8D35" w:rsidR="00F42BEE" w:rsidRPr="007A7142" w:rsidRDefault="00F42BEE" w:rsidP="007A7142">
      <w:pPr>
        <w:pStyle w:val="Loendilik"/>
        <w:numPr>
          <w:ilvl w:val="0"/>
          <w:numId w:val="13"/>
        </w:numPr>
        <w:jc w:val="both"/>
        <w:rPr>
          <w:lang w:val="et-EE"/>
        </w:rPr>
      </w:pPr>
      <w:r w:rsidRPr="007A7142">
        <w:rPr>
          <w:lang w:val="et-EE"/>
        </w:rPr>
        <w:t>Tunnistada osaliselt ke</w:t>
      </w:r>
      <w:r w:rsidR="0030644C" w:rsidRPr="007A7142">
        <w:rPr>
          <w:lang w:val="et-EE"/>
        </w:rPr>
        <w:t xml:space="preserve">htetuks </w:t>
      </w:r>
      <w:r w:rsidR="00315F57" w:rsidRPr="007A7142">
        <w:rPr>
          <w:lang w:val="et-EE"/>
        </w:rPr>
        <w:t xml:space="preserve">Jõelähtme Vallavolikogu </w:t>
      </w:r>
      <w:r w:rsidR="00031E95" w:rsidRPr="007A7142">
        <w:rPr>
          <w:lang w:val="et-EE"/>
        </w:rPr>
        <w:t xml:space="preserve">28.01.2003 otsusega nr 19. </w:t>
      </w:r>
      <w:r w:rsidR="00CC7BC2" w:rsidRPr="007A7142">
        <w:rPr>
          <w:lang w:val="et-EE"/>
        </w:rPr>
        <w:t xml:space="preserve">kehtestatud </w:t>
      </w:r>
      <w:r w:rsidR="007A7142" w:rsidRPr="007A7142">
        <w:rPr>
          <w:lang w:val="et-EE"/>
        </w:rPr>
        <w:t>Loo alevik Välja detailplaneering</w:t>
      </w:r>
      <w:r w:rsidR="00315F57" w:rsidRPr="007A7142">
        <w:rPr>
          <w:lang w:val="et-EE"/>
        </w:rPr>
        <w:t xml:space="preserve"> </w:t>
      </w:r>
      <w:r w:rsidR="00CC7BC2" w:rsidRPr="007A7142">
        <w:rPr>
          <w:lang w:val="et-EE"/>
        </w:rPr>
        <w:t xml:space="preserve">planeeringus määratud </w:t>
      </w:r>
      <w:r w:rsidR="00031E95" w:rsidRPr="007A7142">
        <w:rPr>
          <w:lang w:val="et-EE"/>
        </w:rPr>
        <w:t>Jõeääre tee 11</w:t>
      </w:r>
      <w:r w:rsidR="00674B48" w:rsidRPr="007A7142">
        <w:rPr>
          <w:lang w:val="et-EE"/>
        </w:rPr>
        <w:t xml:space="preserve"> </w:t>
      </w:r>
      <w:r w:rsidR="00315F57" w:rsidRPr="007A7142">
        <w:rPr>
          <w:lang w:val="et-EE"/>
        </w:rPr>
        <w:t xml:space="preserve">(katastritunnus </w:t>
      </w:r>
      <w:r w:rsidR="00031E95" w:rsidRPr="007A7142">
        <w:rPr>
          <w:lang w:val="et-EE"/>
        </w:rPr>
        <w:t>24504:002:0228</w:t>
      </w:r>
      <w:r w:rsidR="007575CF" w:rsidRPr="007A7142">
        <w:rPr>
          <w:lang w:val="et-EE"/>
        </w:rPr>
        <w:t xml:space="preserve">) </w:t>
      </w:r>
      <w:r w:rsidR="00674B48" w:rsidRPr="007A7142">
        <w:rPr>
          <w:lang w:val="et-EE"/>
        </w:rPr>
        <w:t xml:space="preserve">kinnistu </w:t>
      </w:r>
      <w:r w:rsidR="00315F57" w:rsidRPr="007A7142">
        <w:rPr>
          <w:lang w:val="et-EE"/>
        </w:rPr>
        <w:t>osas</w:t>
      </w:r>
      <w:r w:rsidR="00674B48" w:rsidRPr="007A7142">
        <w:rPr>
          <w:lang w:val="et-EE"/>
        </w:rPr>
        <w:t>.</w:t>
      </w:r>
      <w:r w:rsidR="00031E95" w:rsidRPr="007A7142">
        <w:rPr>
          <w:lang w:val="et-EE"/>
        </w:rPr>
        <w:t xml:space="preserve"> </w:t>
      </w:r>
    </w:p>
    <w:p w14:paraId="7B829355" w14:textId="77777777" w:rsidR="00F42BEE" w:rsidRDefault="00F42BEE" w:rsidP="00F42BEE">
      <w:pPr>
        <w:pStyle w:val="Loendilik"/>
        <w:numPr>
          <w:ilvl w:val="0"/>
          <w:numId w:val="13"/>
        </w:numPr>
        <w:jc w:val="both"/>
        <w:rPr>
          <w:lang w:val="et-EE"/>
        </w:rPr>
      </w:pPr>
      <w:r>
        <w:rPr>
          <w:lang w:val="et-EE"/>
        </w:rPr>
        <w:t>Otsuse peale võib esitada vaide Jõelähtme Vallavolikogule (Postijaama tee 7, Jõelähtme küla, Jõelähtme vald, Harjumaa) haldusmenetluse seaduses sätestatud korras 30 päeva jooksul, arvates päevast, millal isik vaidlustatavast otsusest teada sai või oleks pidanud teada saama, või esitada kaebuse Tallinna Halduskohtule (Pärnu mnt 7, Tallinn) halduskohtumenetluse seadustikus sätestatud korras 30 päeva jooksul, arvates otsuse teatavakstegemisest.</w:t>
      </w:r>
    </w:p>
    <w:p w14:paraId="5B5B1971" w14:textId="77777777" w:rsidR="00F42BEE" w:rsidRDefault="00F42BEE" w:rsidP="00F42BEE">
      <w:pPr>
        <w:pStyle w:val="Loendilik"/>
        <w:numPr>
          <w:ilvl w:val="0"/>
          <w:numId w:val="13"/>
        </w:numPr>
        <w:jc w:val="both"/>
        <w:rPr>
          <w:lang w:val="et-EE"/>
        </w:rPr>
      </w:pPr>
      <w:r>
        <w:rPr>
          <w:lang w:val="et-EE"/>
        </w:rPr>
        <w:t>Otsus jõustub teatavakstegemisest.</w:t>
      </w:r>
    </w:p>
    <w:p w14:paraId="50EBDDBD" w14:textId="77777777" w:rsidR="00F42BEE" w:rsidRDefault="00F42BEE" w:rsidP="00F42BEE">
      <w:pPr>
        <w:rPr>
          <w:lang w:val="et-EE"/>
        </w:rPr>
      </w:pPr>
    </w:p>
    <w:p w14:paraId="03A685C3" w14:textId="77777777" w:rsidR="00F42BEE" w:rsidRDefault="00F42BEE" w:rsidP="00F42BEE">
      <w:pPr>
        <w:rPr>
          <w:lang w:val="et-EE"/>
        </w:rPr>
      </w:pPr>
    </w:p>
    <w:p w14:paraId="2666451C" w14:textId="77777777" w:rsidR="00F42BEE" w:rsidRDefault="00F42BEE" w:rsidP="00F42BEE">
      <w:pPr>
        <w:rPr>
          <w:lang w:val="et-EE"/>
        </w:rPr>
      </w:pPr>
    </w:p>
    <w:p w14:paraId="3C7610A6" w14:textId="77777777" w:rsidR="00F42BEE" w:rsidRDefault="00F42BEE" w:rsidP="00F42BEE">
      <w:pPr>
        <w:rPr>
          <w:lang w:val="et-EE"/>
        </w:rPr>
      </w:pPr>
    </w:p>
    <w:p w14:paraId="1869831A" w14:textId="77777777" w:rsidR="00F42BEE" w:rsidRDefault="00F42BEE" w:rsidP="00F42BEE">
      <w:pPr>
        <w:rPr>
          <w:lang w:val="et-EE"/>
        </w:rPr>
      </w:pPr>
    </w:p>
    <w:p w14:paraId="22D74B46" w14:textId="77777777" w:rsidR="00F42BEE" w:rsidRDefault="00F42BEE" w:rsidP="00F42BEE">
      <w:pPr>
        <w:rPr>
          <w:lang w:val="et-EE"/>
        </w:rPr>
      </w:pPr>
      <w:r>
        <w:rPr>
          <w:lang w:val="et-EE"/>
        </w:rPr>
        <w:t>Väino Haab</w:t>
      </w:r>
    </w:p>
    <w:p w14:paraId="386F7334" w14:textId="77777777" w:rsidR="0030644C" w:rsidRPr="0030644C" w:rsidRDefault="00F42BEE" w:rsidP="004656D3">
      <w:pPr>
        <w:tabs>
          <w:tab w:val="left" w:pos="2220"/>
        </w:tabs>
      </w:pPr>
      <w:r>
        <w:rPr>
          <w:lang w:val="et-EE"/>
        </w:rPr>
        <w:t>vallavolikogu esimees</w:t>
      </w:r>
    </w:p>
    <w:sectPr w:rsidR="0030644C" w:rsidRPr="0030644C" w:rsidSect="00CF6C2F">
      <w:footerReference w:type="default" r:id="rId9"/>
      <w:pgSz w:w="11906" w:h="16838"/>
      <w:pgMar w:top="680" w:right="851" w:bottom="680"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CAAB89" w14:textId="77777777" w:rsidR="00A7617B" w:rsidRDefault="00A7617B" w:rsidP="00FE29B7">
      <w:r>
        <w:separator/>
      </w:r>
    </w:p>
  </w:endnote>
  <w:endnote w:type="continuationSeparator" w:id="0">
    <w:p w14:paraId="2035276D" w14:textId="77777777" w:rsidR="00A7617B" w:rsidRDefault="00A7617B" w:rsidP="00FE2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58321"/>
      <w:docPartObj>
        <w:docPartGallery w:val="Page Numbers (Bottom of Page)"/>
        <w:docPartUnique/>
      </w:docPartObj>
    </w:sdtPr>
    <w:sdtEndPr/>
    <w:sdtContent>
      <w:p w14:paraId="383780BA" w14:textId="77777777" w:rsidR="00D22107" w:rsidRDefault="000460F7">
        <w:pPr>
          <w:pStyle w:val="Jalus"/>
          <w:jc w:val="right"/>
        </w:pPr>
        <w:r>
          <w:fldChar w:fldCharType="begin"/>
        </w:r>
        <w:r>
          <w:instrText xml:space="preserve"> PAGE   \* MERGEFORMAT </w:instrText>
        </w:r>
        <w:r>
          <w:fldChar w:fldCharType="separate"/>
        </w:r>
        <w:r w:rsidR="00C34B1B">
          <w:rPr>
            <w:noProof/>
          </w:rPr>
          <w:t>2</w:t>
        </w:r>
        <w:r>
          <w:rPr>
            <w:noProof/>
          </w:rPr>
          <w:fldChar w:fldCharType="end"/>
        </w:r>
      </w:p>
    </w:sdtContent>
  </w:sdt>
  <w:p w14:paraId="44523404" w14:textId="77777777" w:rsidR="00D22107" w:rsidRDefault="00D22107">
    <w:pPr>
      <w:pStyle w:val="Jalu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949F74" w14:textId="77777777" w:rsidR="00A7617B" w:rsidRDefault="00A7617B" w:rsidP="00FE29B7">
      <w:r>
        <w:separator/>
      </w:r>
    </w:p>
  </w:footnote>
  <w:footnote w:type="continuationSeparator" w:id="0">
    <w:p w14:paraId="5EA5DE2F" w14:textId="77777777" w:rsidR="00A7617B" w:rsidRDefault="00A7617B" w:rsidP="00FE29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A71C5F"/>
    <w:multiLevelType w:val="hybridMultilevel"/>
    <w:tmpl w:val="6C88334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1A6718AC"/>
    <w:multiLevelType w:val="hybridMultilevel"/>
    <w:tmpl w:val="6A6AF82A"/>
    <w:lvl w:ilvl="0" w:tplc="FFFFFFFF">
      <w:start w:val="1"/>
      <w:numFmt w:val="decimal"/>
      <w:lvlText w:val="(%1)"/>
      <w:lvlJc w:val="left"/>
      <w:pPr>
        <w:tabs>
          <w:tab w:val="num" w:pos="1110"/>
        </w:tabs>
        <w:ind w:left="1110" w:hanging="390"/>
      </w:pPr>
      <w:rPr>
        <w:rFonts w:hint="default"/>
      </w:rPr>
    </w:lvl>
    <w:lvl w:ilvl="1" w:tplc="FFFFFFFF">
      <w:start w:val="1"/>
      <w:numFmt w:val="decimal"/>
      <w:lvlText w:val="%2)"/>
      <w:lvlJc w:val="left"/>
      <w:pPr>
        <w:tabs>
          <w:tab w:val="num" w:pos="1800"/>
        </w:tabs>
        <w:ind w:left="1800" w:hanging="360"/>
      </w:pPr>
      <w:rPr>
        <w:rFonts w:hint="default"/>
        <w:b w:val="0"/>
        <w:i w:val="0"/>
      </w:rPr>
    </w:lvl>
    <w:lvl w:ilvl="2" w:tplc="FFFFFFFF">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 w15:restartNumberingAfterBreak="0">
    <w:nsid w:val="35331E5F"/>
    <w:multiLevelType w:val="hybridMultilevel"/>
    <w:tmpl w:val="5D3893E4"/>
    <w:lvl w:ilvl="0" w:tplc="95AC81CE">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36C27B51"/>
    <w:multiLevelType w:val="multilevel"/>
    <w:tmpl w:val="013EDEDC"/>
    <w:lvl w:ilvl="0">
      <w:start w:val="1"/>
      <w:numFmt w:val="decimal"/>
      <w:pStyle w:val="Loet"/>
      <w:suff w:val="space"/>
      <w:lvlText w:val="%1."/>
      <w:lvlJc w:val="left"/>
      <w:rPr>
        <w:rFonts w:cs="Times New Roman" w:hint="default"/>
      </w:rPr>
    </w:lvl>
    <w:lvl w:ilvl="1">
      <w:start w:val="1"/>
      <w:numFmt w:val="decimal"/>
      <w:pStyle w:val="Body"/>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2.%3.%4.%5"/>
      <w:lvlJc w:val="left"/>
      <w:rPr>
        <w:rFonts w:cs="Times New Roman" w:hint="default"/>
      </w:rPr>
    </w:lvl>
    <w:lvl w:ilvl="5">
      <w:start w:val="1"/>
      <w:numFmt w:val="decimal"/>
      <w:suff w:val="space"/>
      <w:lvlText w:val="%1.%2.%3.%4.%5.%6"/>
      <w:lvlJc w:val="left"/>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 w15:restartNumberingAfterBreak="0">
    <w:nsid w:val="52C51361"/>
    <w:multiLevelType w:val="hybridMultilevel"/>
    <w:tmpl w:val="2D80F58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536643D2"/>
    <w:multiLevelType w:val="hybridMultilevel"/>
    <w:tmpl w:val="9E70DDB2"/>
    <w:lvl w:ilvl="0" w:tplc="3D402DAC">
      <w:numFmt w:val="bullet"/>
      <w:lvlText w:val="-"/>
      <w:lvlJc w:val="left"/>
      <w:pPr>
        <w:ind w:left="720" w:hanging="360"/>
      </w:pPr>
      <w:rPr>
        <w:rFonts w:ascii="Calibri" w:eastAsiaTheme="minorEastAsia" w:hAnsi="Calibri"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62CE36EF"/>
    <w:multiLevelType w:val="multilevel"/>
    <w:tmpl w:val="F5A43AE2"/>
    <w:lvl w:ilvl="0">
      <w:start w:val="1"/>
      <w:numFmt w:val="decimal"/>
      <w:pStyle w:val="Loetelu"/>
      <w:suff w:val="space"/>
      <w:lvlText w:val="%1."/>
      <w:lvlJc w:val="left"/>
      <w:rPr>
        <w:rFonts w:cs="Times New Roman" w:hint="default"/>
      </w:rPr>
    </w:lvl>
    <w:lvl w:ilvl="1">
      <w:start w:val="1"/>
      <w:numFmt w:val="decimal"/>
      <w:pStyle w:val="Bodyt"/>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2.%3.%4.%5"/>
      <w:lvlJc w:val="left"/>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7" w15:restartNumberingAfterBreak="0">
    <w:nsid w:val="64C068BF"/>
    <w:multiLevelType w:val="multilevel"/>
    <w:tmpl w:val="6A4E94D8"/>
    <w:lvl w:ilvl="0">
      <w:start w:val="1"/>
      <w:numFmt w:val="decimal"/>
      <w:lvlText w:val="%1."/>
      <w:lvlJc w:val="left"/>
      <w:pPr>
        <w:tabs>
          <w:tab w:val="num" w:pos="1080"/>
        </w:tabs>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8" w15:restartNumberingAfterBreak="0">
    <w:nsid w:val="6A3135D7"/>
    <w:multiLevelType w:val="hybridMultilevel"/>
    <w:tmpl w:val="EB5492F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70786C63"/>
    <w:multiLevelType w:val="hybridMultilevel"/>
    <w:tmpl w:val="B4EEB5FE"/>
    <w:lvl w:ilvl="0" w:tplc="2A9AA320">
      <w:numFmt w:val="bullet"/>
      <w:lvlText w:val="-"/>
      <w:lvlJc w:val="left"/>
      <w:pPr>
        <w:ind w:left="5464" w:hanging="360"/>
      </w:pPr>
      <w:rPr>
        <w:rFonts w:ascii="Times New Roman" w:eastAsia="Times New Roman" w:hAnsi="Times New Roman" w:cs="Times New Roman" w:hint="default"/>
      </w:rPr>
    </w:lvl>
    <w:lvl w:ilvl="1" w:tplc="04250003" w:tentative="1">
      <w:start w:val="1"/>
      <w:numFmt w:val="bullet"/>
      <w:lvlText w:val="o"/>
      <w:lvlJc w:val="left"/>
      <w:pPr>
        <w:ind w:left="6184" w:hanging="360"/>
      </w:pPr>
      <w:rPr>
        <w:rFonts w:ascii="Courier New" w:hAnsi="Courier New" w:cs="Courier New" w:hint="default"/>
      </w:rPr>
    </w:lvl>
    <w:lvl w:ilvl="2" w:tplc="04250005" w:tentative="1">
      <w:start w:val="1"/>
      <w:numFmt w:val="bullet"/>
      <w:lvlText w:val=""/>
      <w:lvlJc w:val="left"/>
      <w:pPr>
        <w:ind w:left="6904" w:hanging="360"/>
      </w:pPr>
      <w:rPr>
        <w:rFonts w:ascii="Wingdings" w:hAnsi="Wingdings" w:hint="default"/>
      </w:rPr>
    </w:lvl>
    <w:lvl w:ilvl="3" w:tplc="04250001" w:tentative="1">
      <w:start w:val="1"/>
      <w:numFmt w:val="bullet"/>
      <w:lvlText w:val=""/>
      <w:lvlJc w:val="left"/>
      <w:pPr>
        <w:ind w:left="7624" w:hanging="360"/>
      </w:pPr>
      <w:rPr>
        <w:rFonts w:ascii="Symbol" w:hAnsi="Symbol" w:hint="default"/>
      </w:rPr>
    </w:lvl>
    <w:lvl w:ilvl="4" w:tplc="04250003" w:tentative="1">
      <w:start w:val="1"/>
      <w:numFmt w:val="bullet"/>
      <w:lvlText w:val="o"/>
      <w:lvlJc w:val="left"/>
      <w:pPr>
        <w:ind w:left="8344" w:hanging="360"/>
      </w:pPr>
      <w:rPr>
        <w:rFonts w:ascii="Courier New" w:hAnsi="Courier New" w:cs="Courier New" w:hint="default"/>
      </w:rPr>
    </w:lvl>
    <w:lvl w:ilvl="5" w:tplc="04250005" w:tentative="1">
      <w:start w:val="1"/>
      <w:numFmt w:val="bullet"/>
      <w:lvlText w:val=""/>
      <w:lvlJc w:val="left"/>
      <w:pPr>
        <w:ind w:left="9064" w:hanging="360"/>
      </w:pPr>
      <w:rPr>
        <w:rFonts w:ascii="Wingdings" w:hAnsi="Wingdings" w:hint="default"/>
      </w:rPr>
    </w:lvl>
    <w:lvl w:ilvl="6" w:tplc="04250001" w:tentative="1">
      <w:start w:val="1"/>
      <w:numFmt w:val="bullet"/>
      <w:lvlText w:val=""/>
      <w:lvlJc w:val="left"/>
      <w:pPr>
        <w:ind w:left="9784" w:hanging="360"/>
      </w:pPr>
      <w:rPr>
        <w:rFonts w:ascii="Symbol" w:hAnsi="Symbol" w:hint="default"/>
      </w:rPr>
    </w:lvl>
    <w:lvl w:ilvl="7" w:tplc="04250003" w:tentative="1">
      <w:start w:val="1"/>
      <w:numFmt w:val="bullet"/>
      <w:lvlText w:val="o"/>
      <w:lvlJc w:val="left"/>
      <w:pPr>
        <w:ind w:left="10504" w:hanging="360"/>
      </w:pPr>
      <w:rPr>
        <w:rFonts w:ascii="Courier New" w:hAnsi="Courier New" w:cs="Courier New" w:hint="default"/>
      </w:rPr>
    </w:lvl>
    <w:lvl w:ilvl="8" w:tplc="04250005" w:tentative="1">
      <w:start w:val="1"/>
      <w:numFmt w:val="bullet"/>
      <w:lvlText w:val=""/>
      <w:lvlJc w:val="left"/>
      <w:pPr>
        <w:ind w:left="11224" w:hanging="360"/>
      </w:pPr>
      <w:rPr>
        <w:rFonts w:ascii="Wingdings" w:hAnsi="Wingdings" w:hint="default"/>
      </w:rPr>
    </w:lvl>
  </w:abstractNum>
  <w:abstractNum w:abstractNumId="10" w15:restartNumberingAfterBreak="0">
    <w:nsid w:val="76B84B28"/>
    <w:multiLevelType w:val="hybridMultilevel"/>
    <w:tmpl w:val="171E28F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7969776C"/>
    <w:multiLevelType w:val="hybridMultilevel"/>
    <w:tmpl w:val="5AB8B054"/>
    <w:lvl w:ilvl="0" w:tplc="DDAE16AC">
      <w:start w:val="1"/>
      <w:numFmt w:val="decimal"/>
      <w:lvlText w:val="%1)"/>
      <w:lvlJc w:val="left"/>
      <w:pPr>
        <w:tabs>
          <w:tab w:val="num" w:pos="1800"/>
        </w:tabs>
        <w:ind w:left="1800" w:hanging="360"/>
      </w:pPr>
      <w:rPr>
        <w:rFonts w:hint="default"/>
        <w:b w:val="0"/>
        <w:i w:val="0"/>
      </w:rPr>
    </w:lvl>
    <w:lvl w:ilvl="1" w:tplc="17741204" w:tentative="1">
      <w:start w:val="1"/>
      <w:numFmt w:val="lowerLetter"/>
      <w:lvlText w:val="%2."/>
      <w:lvlJc w:val="left"/>
      <w:pPr>
        <w:ind w:left="1440" w:hanging="360"/>
      </w:pPr>
    </w:lvl>
    <w:lvl w:ilvl="2" w:tplc="6298EADA" w:tentative="1">
      <w:start w:val="1"/>
      <w:numFmt w:val="lowerRoman"/>
      <w:lvlText w:val="%3."/>
      <w:lvlJc w:val="right"/>
      <w:pPr>
        <w:ind w:left="2160" w:hanging="180"/>
      </w:pPr>
    </w:lvl>
    <w:lvl w:ilvl="3" w:tplc="43BC177C" w:tentative="1">
      <w:start w:val="1"/>
      <w:numFmt w:val="decimal"/>
      <w:lvlText w:val="%4."/>
      <w:lvlJc w:val="left"/>
      <w:pPr>
        <w:ind w:left="2880" w:hanging="360"/>
      </w:pPr>
    </w:lvl>
    <w:lvl w:ilvl="4" w:tplc="777EBC12" w:tentative="1">
      <w:start w:val="1"/>
      <w:numFmt w:val="lowerLetter"/>
      <w:lvlText w:val="%5."/>
      <w:lvlJc w:val="left"/>
      <w:pPr>
        <w:ind w:left="3600" w:hanging="360"/>
      </w:pPr>
    </w:lvl>
    <w:lvl w:ilvl="5" w:tplc="AC2C8EE4" w:tentative="1">
      <w:start w:val="1"/>
      <w:numFmt w:val="lowerRoman"/>
      <w:lvlText w:val="%6."/>
      <w:lvlJc w:val="right"/>
      <w:pPr>
        <w:ind w:left="4320" w:hanging="180"/>
      </w:pPr>
    </w:lvl>
    <w:lvl w:ilvl="6" w:tplc="67102D3E" w:tentative="1">
      <w:start w:val="1"/>
      <w:numFmt w:val="decimal"/>
      <w:lvlText w:val="%7."/>
      <w:lvlJc w:val="left"/>
      <w:pPr>
        <w:ind w:left="5040" w:hanging="360"/>
      </w:pPr>
    </w:lvl>
    <w:lvl w:ilvl="7" w:tplc="F97219D0" w:tentative="1">
      <w:start w:val="1"/>
      <w:numFmt w:val="lowerLetter"/>
      <w:lvlText w:val="%8."/>
      <w:lvlJc w:val="left"/>
      <w:pPr>
        <w:ind w:left="5760" w:hanging="360"/>
      </w:pPr>
    </w:lvl>
    <w:lvl w:ilvl="8" w:tplc="89DAE40C" w:tentative="1">
      <w:start w:val="1"/>
      <w:numFmt w:val="lowerRoman"/>
      <w:lvlText w:val="%9."/>
      <w:lvlJc w:val="right"/>
      <w:pPr>
        <w:ind w:left="6480" w:hanging="180"/>
      </w:pPr>
    </w:lvl>
  </w:abstractNum>
  <w:num w:numId="1">
    <w:abstractNumId w:val="7"/>
  </w:num>
  <w:num w:numId="2">
    <w:abstractNumId w:val="3"/>
  </w:num>
  <w:num w:numId="3">
    <w:abstractNumId w:val="6"/>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2"/>
  </w:num>
  <w:num w:numId="7">
    <w:abstractNumId w:val="9"/>
  </w:num>
  <w:num w:numId="8">
    <w:abstractNumId w:val="8"/>
  </w:num>
  <w:num w:numId="9">
    <w:abstractNumId w:val="10"/>
  </w:num>
  <w:num w:numId="10">
    <w:abstractNumId w:val="5"/>
  </w:num>
  <w:num w:numId="11">
    <w:abstractNumId w:val="4"/>
  </w:num>
  <w:num w:numId="12">
    <w:abstractNumId w:val="0"/>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07D"/>
    <w:rsid w:val="00005DB8"/>
    <w:rsid w:val="00007D31"/>
    <w:rsid w:val="00016453"/>
    <w:rsid w:val="000211FE"/>
    <w:rsid w:val="00031E95"/>
    <w:rsid w:val="0003369E"/>
    <w:rsid w:val="00034F89"/>
    <w:rsid w:val="000369E6"/>
    <w:rsid w:val="000460F7"/>
    <w:rsid w:val="0005334F"/>
    <w:rsid w:val="00072608"/>
    <w:rsid w:val="000768F3"/>
    <w:rsid w:val="000804EF"/>
    <w:rsid w:val="0008627C"/>
    <w:rsid w:val="0008654E"/>
    <w:rsid w:val="00094C40"/>
    <w:rsid w:val="00096C69"/>
    <w:rsid w:val="00097556"/>
    <w:rsid w:val="000B34A3"/>
    <w:rsid w:val="000B6C7C"/>
    <w:rsid w:val="000C30BE"/>
    <w:rsid w:val="000C4051"/>
    <w:rsid w:val="000C537A"/>
    <w:rsid w:val="000C55BB"/>
    <w:rsid w:val="000C7605"/>
    <w:rsid w:val="000D04B6"/>
    <w:rsid w:val="000E3C61"/>
    <w:rsid w:val="000E6194"/>
    <w:rsid w:val="000E7F3F"/>
    <w:rsid w:val="00104BFF"/>
    <w:rsid w:val="00105F3E"/>
    <w:rsid w:val="001065EE"/>
    <w:rsid w:val="001104E7"/>
    <w:rsid w:val="0011460B"/>
    <w:rsid w:val="00115376"/>
    <w:rsid w:val="001176FD"/>
    <w:rsid w:val="00124DF2"/>
    <w:rsid w:val="001267D5"/>
    <w:rsid w:val="00134E57"/>
    <w:rsid w:val="0013623C"/>
    <w:rsid w:val="00136F1D"/>
    <w:rsid w:val="001442F3"/>
    <w:rsid w:val="0014506C"/>
    <w:rsid w:val="00153BD9"/>
    <w:rsid w:val="00153E87"/>
    <w:rsid w:val="001613E4"/>
    <w:rsid w:val="00163191"/>
    <w:rsid w:val="00165698"/>
    <w:rsid w:val="001733A5"/>
    <w:rsid w:val="00175D9E"/>
    <w:rsid w:val="00176395"/>
    <w:rsid w:val="0018146F"/>
    <w:rsid w:val="00181A10"/>
    <w:rsid w:val="00182A91"/>
    <w:rsid w:val="00187CD1"/>
    <w:rsid w:val="001A293B"/>
    <w:rsid w:val="001A5714"/>
    <w:rsid w:val="001B3CAA"/>
    <w:rsid w:val="001B7726"/>
    <w:rsid w:val="001C321C"/>
    <w:rsid w:val="001C511B"/>
    <w:rsid w:val="001C5B22"/>
    <w:rsid w:val="001D2702"/>
    <w:rsid w:val="001D5823"/>
    <w:rsid w:val="001D63FC"/>
    <w:rsid w:val="001D7F64"/>
    <w:rsid w:val="001E0614"/>
    <w:rsid w:val="001E0BB7"/>
    <w:rsid w:val="001E2504"/>
    <w:rsid w:val="001E70C4"/>
    <w:rsid w:val="001E76A5"/>
    <w:rsid w:val="001E7BE8"/>
    <w:rsid w:val="001F3178"/>
    <w:rsid w:val="001F4BE2"/>
    <w:rsid w:val="001F6D17"/>
    <w:rsid w:val="001F6F06"/>
    <w:rsid w:val="00201B3F"/>
    <w:rsid w:val="00205B57"/>
    <w:rsid w:val="002078ED"/>
    <w:rsid w:val="002164C3"/>
    <w:rsid w:val="00216C4E"/>
    <w:rsid w:val="00220E3F"/>
    <w:rsid w:val="002254E9"/>
    <w:rsid w:val="00234FEF"/>
    <w:rsid w:val="00235423"/>
    <w:rsid w:val="00241A9D"/>
    <w:rsid w:val="002519EF"/>
    <w:rsid w:val="00253BA3"/>
    <w:rsid w:val="00254756"/>
    <w:rsid w:val="00254C20"/>
    <w:rsid w:val="00254FF9"/>
    <w:rsid w:val="00255D00"/>
    <w:rsid w:val="00257A4C"/>
    <w:rsid w:val="00260886"/>
    <w:rsid w:val="00272A23"/>
    <w:rsid w:val="00272E02"/>
    <w:rsid w:val="002840CD"/>
    <w:rsid w:val="00284298"/>
    <w:rsid w:val="00293A89"/>
    <w:rsid w:val="0029671E"/>
    <w:rsid w:val="00297375"/>
    <w:rsid w:val="002A4492"/>
    <w:rsid w:val="002A78A5"/>
    <w:rsid w:val="002A79BF"/>
    <w:rsid w:val="002B08A2"/>
    <w:rsid w:val="002B1B31"/>
    <w:rsid w:val="002B5AE0"/>
    <w:rsid w:val="002C12D2"/>
    <w:rsid w:val="002C39CF"/>
    <w:rsid w:val="002C671C"/>
    <w:rsid w:val="002D2A07"/>
    <w:rsid w:val="002D38F8"/>
    <w:rsid w:val="002D6FFA"/>
    <w:rsid w:val="002E0A01"/>
    <w:rsid w:val="002E3059"/>
    <w:rsid w:val="002E47A5"/>
    <w:rsid w:val="002E62B1"/>
    <w:rsid w:val="002E703B"/>
    <w:rsid w:val="002F079A"/>
    <w:rsid w:val="002F124A"/>
    <w:rsid w:val="002F2932"/>
    <w:rsid w:val="002F53EB"/>
    <w:rsid w:val="0030175E"/>
    <w:rsid w:val="003045BB"/>
    <w:rsid w:val="003063CE"/>
    <w:rsid w:val="0030644C"/>
    <w:rsid w:val="00306F10"/>
    <w:rsid w:val="00306FE2"/>
    <w:rsid w:val="00310DAB"/>
    <w:rsid w:val="00313B56"/>
    <w:rsid w:val="003147F5"/>
    <w:rsid w:val="00315F57"/>
    <w:rsid w:val="00321456"/>
    <w:rsid w:val="003215EE"/>
    <w:rsid w:val="003218C7"/>
    <w:rsid w:val="00322EC4"/>
    <w:rsid w:val="00323723"/>
    <w:rsid w:val="00323D9E"/>
    <w:rsid w:val="00327AF7"/>
    <w:rsid w:val="00334E5E"/>
    <w:rsid w:val="00362160"/>
    <w:rsid w:val="003648BD"/>
    <w:rsid w:val="00366A7C"/>
    <w:rsid w:val="00371367"/>
    <w:rsid w:val="00372781"/>
    <w:rsid w:val="00374B4D"/>
    <w:rsid w:val="0038151A"/>
    <w:rsid w:val="0038233B"/>
    <w:rsid w:val="00383A51"/>
    <w:rsid w:val="0038514E"/>
    <w:rsid w:val="00393D44"/>
    <w:rsid w:val="00395F09"/>
    <w:rsid w:val="003A20E9"/>
    <w:rsid w:val="003A2EA2"/>
    <w:rsid w:val="003A33B1"/>
    <w:rsid w:val="003B0B95"/>
    <w:rsid w:val="003B0C15"/>
    <w:rsid w:val="003C16D6"/>
    <w:rsid w:val="003D3467"/>
    <w:rsid w:val="003D443D"/>
    <w:rsid w:val="003D4AA8"/>
    <w:rsid w:val="003E0C2E"/>
    <w:rsid w:val="003F0764"/>
    <w:rsid w:val="003F2B6E"/>
    <w:rsid w:val="003F3B31"/>
    <w:rsid w:val="003F3F89"/>
    <w:rsid w:val="004076B2"/>
    <w:rsid w:val="00407DE7"/>
    <w:rsid w:val="00423A5E"/>
    <w:rsid w:val="0042682C"/>
    <w:rsid w:val="00427350"/>
    <w:rsid w:val="004350F3"/>
    <w:rsid w:val="00436966"/>
    <w:rsid w:val="00436AF6"/>
    <w:rsid w:val="00445B64"/>
    <w:rsid w:val="00455C48"/>
    <w:rsid w:val="004578EC"/>
    <w:rsid w:val="004618A7"/>
    <w:rsid w:val="0046424D"/>
    <w:rsid w:val="004656D3"/>
    <w:rsid w:val="00467D9C"/>
    <w:rsid w:val="004727B5"/>
    <w:rsid w:val="00473953"/>
    <w:rsid w:val="00482B9D"/>
    <w:rsid w:val="00494264"/>
    <w:rsid w:val="00494D71"/>
    <w:rsid w:val="004952C4"/>
    <w:rsid w:val="00497E0F"/>
    <w:rsid w:val="004B7BC4"/>
    <w:rsid w:val="004C0834"/>
    <w:rsid w:val="004C15B7"/>
    <w:rsid w:val="004C3FC4"/>
    <w:rsid w:val="004D4FAC"/>
    <w:rsid w:val="004D7F39"/>
    <w:rsid w:val="004E2549"/>
    <w:rsid w:val="004F04A7"/>
    <w:rsid w:val="00501609"/>
    <w:rsid w:val="00502802"/>
    <w:rsid w:val="00510AF5"/>
    <w:rsid w:val="0051543D"/>
    <w:rsid w:val="00515B86"/>
    <w:rsid w:val="00526074"/>
    <w:rsid w:val="00526EB8"/>
    <w:rsid w:val="005300E2"/>
    <w:rsid w:val="0053226D"/>
    <w:rsid w:val="00533FAE"/>
    <w:rsid w:val="0053623E"/>
    <w:rsid w:val="005419FE"/>
    <w:rsid w:val="00544193"/>
    <w:rsid w:val="00545EFB"/>
    <w:rsid w:val="00553A6C"/>
    <w:rsid w:val="00557741"/>
    <w:rsid w:val="00566092"/>
    <w:rsid w:val="00566604"/>
    <w:rsid w:val="00573996"/>
    <w:rsid w:val="00583311"/>
    <w:rsid w:val="005879A9"/>
    <w:rsid w:val="00596D21"/>
    <w:rsid w:val="005A3CFF"/>
    <w:rsid w:val="005A43AD"/>
    <w:rsid w:val="005B5CC1"/>
    <w:rsid w:val="005C4D7B"/>
    <w:rsid w:val="005C5ED6"/>
    <w:rsid w:val="005C5FB3"/>
    <w:rsid w:val="005C7DDC"/>
    <w:rsid w:val="005D196B"/>
    <w:rsid w:val="005D1EFA"/>
    <w:rsid w:val="005D6366"/>
    <w:rsid w:val="005D6FE8"/>
    <w:rsid w:val="005F5AEA"/>
    <w:rsid w:val="0060082F"/>
    <w:rsid w:val="00600CEC"/>
    <w:rsid w:val="00607EFB"/>
    <w:rsid w:val="00614936"/>
    <w:rsid w:val="00616AE7"/>
    <w:rsid w:val="00620D21"/>
    <w:rsid w:val="00621D86"/>
    <w:rsid w:val="006258E2"/>
    <w:rsid w:val="00634553"/>
    <w:rsid w:val="0063512A"/>
    <w:rsid w:val="00636C8F"/>
    <w:rsid w:val="00645505"/>
    <w:rsid w:val="00654C26"/>
    <w:rsid w:val="00655BD5"/>
    <w:rsid w:val="00666187"/>
    <w:rsid w:val="00666ECC"/>
    <w:rsid w:val="00674B48"/>
    <w:rsid w:val="0067635C"/>
    <w:rsid w:val="00676A1E"/>
    <w:rsid w:val="00682348"/>
    <w:rsid w:val="00686196"/>
    <w:rsid w:val="00687655"/>
    <w:rsid w:val="00690309"/>
    <w:rsid w:val="00690980"/>
    <w:rsid w:val="00690AE1"/>
    <w:rsid w:val="006B4D54"/>
    <w:rsid w:val="006B528D"/>
    <w:rsid w:val="006B5E27"/>
    <w:rsid w:val="006B7DEE"/>
    <w:rsid w:val="006C122F"/>
    <w:rsid w:val="006C4EEA"/>
    <w:rsid w:val="006C7C71"/>
    <w:rsid w:val="006E2230"/>
    <w:rsid w:val="006E5B9A"/>
    <w:rsid w:val="006F2513"/>
    <w:rsid w:val="006F478C"/>
    <w:rsid w:val="006F5632"/>
    <w:rsid w:val="00700981"/>
    <w:rsid w:val="00701E41"/>
    <w:rsid w:val="0071629E"/>
    <w:rsid w:val="007242F4"/>
    <w:rsid w:val="00724BAC"/>
    <w:rsid w:val="00731F0B"/>
    <w:rsid w:val="00733543"/>
    <w:rsid w:val="00736566"/>
    <w:rsid w:val="0074245C"/>
    <w:rsid w:val="00744416"/>
    <w:rsid w:val="007523D7"/>
    <w:rsid w:val="0075314B"/>
    <w:rsid w:val="00753CC9"/>
    <w:rsid w:val="0075547C"/>
    <w:rsid w:val="007575CF"/>
    <w:rsid w:val="00773EA0"/>
    <w:rsid w:val="0077404C"/>
    <w:rsid w:val="00775722"/>
    <w:rsid w:val="00780D0C"/>
    <w:rsid w:val="00781CC1"/>
    <w:rsid w:val="007A09EB"/>
    <w:rsid w:val="007A6688"/>
    <w:rsid w:val="007A7142"/>
    <w:rsid w:val="007B4FDA"/>
    <w:rsid w:val="007B7FB1"/>
    <w:rsid w:val="007E2256"/>
    <w:rsid w:val="007E749E"/>
    <w:rsid w:val="007E7B45"/>
    <w:rsid w:val="007F0B67"/>
    <w:rsid w:val="007F30A5"/>
    <w:rsid w:val="007F6147"/>
    <w:rsid w:val="007F6C4E"/>
    <w:rsid w:val="00803A81"/>
    <w:rsid w:val="00804654"/>
    <w:rsid w:val="00810AA2"/>
    <w:rsid w:val="00812F2C"/>
    <w:rsid w:val="00813B98"/>
    <w:rsid w:val="00816A67"/>
    <w:rsid w:val="00823FA4"/>
    <w:rsid w:val="008257EE"/>
    <w:rsid w:val="0082604E"/>
    <w:rsid w:val="00826EAA"/>
    <w:rsid w:val="008304C2"/>
    <w:rsid w:val="00831687"/>
    <w:rsid w:val="00833C1C"/>
    <w:rsid w:val="00836A44"/>
    <w:rsid w:val="00837358"/>
    <w:rsid w:val="00841565"/>
    <w:rsid w:val="008431CB"/>
    <w:rsid w:val="00847266"/>
    <w:rsid w:val="008501BD"/>
    <w:rsid w:val="00852F04"/>
    <w:rsid w:val="008657BD"/>
    <w:rsid w:val="00870888"/>
    <w:rsid w:val="008731EB"/>
    <w:rsid w:val="0087516D"/>
    <w:rsid w:val="008765FC"/>
    <w:rsid w:val="008810CC"/>
    <w:rsid w:val="00891E61"/>
    <w:rsid w:val="0089436E"/>
    <w:rsid w:val="008A0DDE"/>
    <w:rsid w:val="008A5AE6"/>
    <w:rsid w:val="008A67AB"/>
    <w:rsid w:val="008B04E8"/>
    <w:rsid w:val="008B11C4"/>
    <w:rsid w:val="008C096B"/>
    <w:rsid w:val="008C1DED"/>
    <w:rsid w:val="008C585E"/>
    <w:rsid w:val="008D6602"/>
    <w:rsid w:val="008E4C2B"/>
    <w:rsid w:val="008E56B5"/>
    <w:rsid w:val="008F36F3"/>
    <w:rsid w:val="008F4C6D"/>
    <w:rsid w:val="008F7E51"/>
    <w:rsid w:val="00907561"/>
    <w:rsid w:val="009128BD"/>
    <w:rsid w:val="00933C23"/>
    <w:rsid w:val="00937D9B"/>
    <w:rsid w:val="00940D3B"/>
    <w:rsid w:val="009417C2"/>
    <w:rsid w:val="00942A1F"/>
    <w:rsid w:val="00944B8E"/>
    <w:rsid w:val="0094534D"/>
    <w:rsid w:val="009454B1"/>
    <w:rsid w:val="009503C9"/>
    <w:rsid w:val="00960B34"/>
    <w:rsid w:val="00964A43"/>
    <w:rsid w:val="00965CA4"/>
    <w:rsid w:val="009728CC"/>
    <w:rsid w:val="00976D48"/>
    <w:rsid w:val="00980FE5"/>
    <w:rsid w:val="00982CAD"/>
    <w:rsid w:val="0098755A"/>
    <w:rsid w:val="009964B4"/>
    <w:rsid w:val="009A0F67"/>
    <w:rsid w:val="009A2E73"/>
    <w:rsid w:val="009A2E74"/>
    <w:rsid w:val="009A7619"/>
    <w:rsid w:val="009B79AB"/>
    <w:rsid w:val="009B7E81"/>
    <w:rsid w:val="009C00F7"/>
    <w:rsid w:val="009C3ED3"/>
    <w:rsid w:val="009C5F64"/>
    <w:rsid w:val="009C6C21"/>
    <w:rsid w:val="009D5050"/>
    <w:rsid w:val="009D6351"/>
    <w:rsid w:val="009D7051"/>
    <w:rsid w:val="009D7561"/>
    <w:rsid w:val="009E0E3C"/>
    <w:rsid w:val="009E6A1C"/>
    <w:rsid w:val="009F3617"/>
    <w:rsid w:val="009F3931"/>
    <w:rsid w:val="009F4766"/>
    <w:rsid w:val="00A10588"/>
    <w:rsid w:val="00A128FD"/>
    <w:rsid w:val="00A16E08"/>
    <w:rsid w:val="00A177B3"/>
    <w:rsid w:val="00A26DAD"/>
    <w:rsid w:val="00A32C7E"/>
    <w:rsid w:val="00A32F50"/>
    <w:rsid w:val="00A35195"/>
    <w:rsid w:val="00A36204"/>
    <w:rsid w:val="00A36A65"/>
    <w:rsid w:val="00A400CC"/>
    <w:rsid w:val="00A42067"/>
    <w:rsid w:val="00A44BAC"/>
    <w:rsid w:val="00A5021B"/>
    <w:rsid w:val="00A566B8"/>
    <w:rsid w:val="00A574BD"/>
    <w:rsid w:val="00A67AA0"/>
    <w:rsid w:val="00A7617B"/>
    <w:rsid w:val="00A77246"/>
    <w:rsid w:val="00A94B7C"/>
    <w:rsid w:val="00AA442C"/>
    <w:rsid w:val="00AA7ED0"/>
    <w:rsid w:val="00AB44C5"/>
    <w:rsid w:val="00AC0618"/>
    <w:rsid w:val="00AC0724"/>
    <w:rsid w:val="00AC3F15"/>
    <w:rsid w:val="00AD2A12"/>
    <w:rsid w:val="00AD58A8"/>
    <w:rsid w:val="00AE0F55"/>
    <w:rsid w:val="00AE3F99"/>
    <w:rsid w:val="00AF0777"/>
    <w:rsid w:val="00AF197F"/>
    <w:rsid w:val="00AF1B8F"/>
    <w:rsid w:val="00AF5962"/>
    <w:rsid w:val="00B0012D"/>
    <w:rsid w:val="00B102EF"/>
    <w:rsid w:val="00B1122A"/>
    <w:rsid w:val="00B16314"/>
    <w:rsid w:val="00B16C87"/>
    <w:rsid w:val="00B24333"/>
    <w:rsid w:val="00B25468"/>
    <w:rsid w:val="00B35631"/>
    <w:rsid w:val="00B41E4A"/>
    <w:rsid w:val="00B460CB"/>
    <w:rsid w:val="00B51B92"/>
    <w:rsid w:val="00B5210A"/>
    <w:rsid w:val="00B527D7"/>
    <w:rsid w:val="00B5309B"/>
    <w:rsid w:val="00B54E62"/>
    <w:rsid w:val="00B61EEC"/>
    <w:rsid w:val="00B65951"/>
    <w:rsid w:val="00B713AE"/>
    <w:rsid w:val="00B72462"/>
    <w:rsid w:val="00B73AB7"/>
    <w:rsid w:val="00B76382"/>
    <w:rsid w:val="00B85720"/>
    <w:rsid w:val="00B85AF4"/>
    <w:rsid w:val="00BA0A50"/>
    <w:rsid w:val="00BA7520"/>
    <w:rsid w:val="00BC193F"/>
    <w:rsid w:val="00BC23F3"/>
    <w:rsid w:val="00BC4930"/>
    <w:rsid w:val="00BC5A15"/>
    <w:rsid w:val="00BE0095"/>
    <w:rsid w:val="00BE0E9B"/>
    <w:rsid w:val="00BE29F7"/>
    <w:rsid w:val="00BE2A4B"/>
    <w:rsid w:val="00BF3472"/>
    <w:rsid w:val="00BF4736"/>
    <w:rsid w:val="00C00F2F"/>
    <w:rsid w:val="00C01C43"/>
    <w:rsid w:val="00C0320A"/>
    <w:rsid w:val="00C0422A"/>
    <w:rsid w:val="00C10551"/>
    <w:rsid w:val="00C14A2B"/>
    <w:rsid w:val="00C17C53"/>
    <w:rsid w:val="00C207CD"/>
    <w:rsid w:val="00C23A40"/>
    <w:rsid w:val="00C27764"/>
    <w:rsid w:val="00C30A8A"/>
    <w:rsid w:val="00C344AE"/>
    <w:rsid w:val="00C34B1B"/>
    <w:rsid w:val="00C36B51"/>
    <w:rsid w:val="00C421C5"/>
    <w:rsid w:val="00C51EAD"/>
    <w:rsid w:val="00C52D67"/>
    <w:rsid w:val="00C63922"/>
    <w:rsid w:val="00C64503"/>
    <w:rsid w:val="00C66BB4"/>
    <w:rsid w:val="00C74351"/>
    <w:rsid w:val="00C83A28"/>
    <w:rsid w:val="00C94CE9"/>
    <w:rsid w:val="00CA2A62"/>
    <w:rsid w:val="00CA36D3"/>
    <w:rsid w:val="00CB0DC2"/>
    <w:rsid w:val="00CB2BF2"/>
    <w:rsid w:val="00CB72BE"/>
    <w:rsid w:val="00CC47FF"/>
    <w:rsid w:val="00CC67EF"/>
    <w:rsid w:val="00CC7BC2"/>
    <w:rsid w:val="00CD35F6"/>
    <w:rsid w:val="00CD608A"/>
    <w:rsid w:val="00CD68F6"/>
    <w:rsid w:val="00CD6D17"/>
    <w:rsid w:val="00CE04AF"/>
    <w:rsid w:val="00CE04CA"/>
    <w:rsid w:val="00CE2637"/>
    <w:rsid w:val="00CE6E48"/>
    <w:rsid w:val="00CF6C2F"/>
    <w:rsid w:val="00D01C9A"/>
    <w:rsid w:val="00D0375C"/>
    <w:rsid w:val="00D1518C"/>
    <w:rsid w:val="00D15433"/>
    <w:rsid w:val="00D172EB"/>
    <w:rsid w:val="00D22107"/>
    <w:rsid w:val="00D23398"/>
    <w:rsid w:val="00D23A53"/>
    <w:rsid w:val="00D34F56"/>
    <w:rsid w:val="00D36737"/>
    <w:rsid w:val="00D37929"/>
    <w:rsid w:val="00D51197"/>
    <w:rsid w:val="00D60B6A"/>
    <w:rsid w:val="00D63465"/>
    <w:rsid w:val="00D67B69"/>
    <w:rsid w:val="00D708CC"/>
    <w:rsid w:val="00D70ED3"/>
    <w:rsid w:val="00D71A59"/>
    <w:rsid w:val="00D86F47"/>
    <w:rsid w:val="00D9607D"/>
    <w:rsid w:val="00DA0FE6"/>
    <w:rsid w:val="00DA23AC"/>
    <w:rsid w:val="00DA31CB"/>
    <w:rsid w:val="00DA45C8"/>
    <w:rsid w:val="00DA4E7A"/>
    <w:rsid w:val="00DA54AC"/>
    <w:rsid w:val="00DA5A3E"/>
    <w:rsid w:val="00DB1E5C"/>
    <w:rsid w:val="00DC0527"/>
    <w:rsid w:val="00DC1773"/>
    <w:rsid w:val="00DC2893"/>
    <w:rsid w:val="00DC3553"/>
    <w:rsid w:val="00DD04A5"/>
    <w:rsid w:val="00DD29D1"/>
    <w:rsid w:val="00DD3F80"/>
    <w:rsid w:val="00DE0CFA"/>
    <w:rsid w:val="00DE1B72"/>
    <w:rsid w:val="00DF2EAE"/>
    <w:rsid w:val="00DF438A"/>
    <w:rsid w:val="00E061EA"/>
    <w:rsid w:val="00E147E3"/>
    <w:rsid w:val="00E222A6"/>
    <w:rsid w:val="00E27327"/>
    <w:rsid w:val="00E354D3"/>
    <w:rsid w:val="00E36994"/>
    <w:rsid w:val="00E4113F"/>
    <w:rsid w:val="00E44A4E"/>
    <w:rsid w:val="00E470E6"/>
    <w:rsid w:val="00E52B0C"/>
    <w:rsid w:val="00E547EA"/>
    <w:rsid w:val="00E54921"/>
    <w:rsid w:val="00E54DB2"/>
    <w:rsid w:val="00E612E8"/>
    <w:rsid w:val="00E62078"/>
    <w:rsid w:val="00E644C6"/>
    <w:rsid w:val="00E65E74"/>
    <w:rsid w:val="00E7395F"/>
    <w:rsid w:val="00E747F9"/>
    <w:rsid w:val="00E81FE3"/>
    <w:rsid w:val="00E84679"/>
    <w:rsid w:val="00E84C9F"/>
    <w:rsid w:val="00E86DD7"/>
    <w:rsid w:val="00E87F5F"/>
    <w:rsid w:val="00E9343F"/>
    <w:rsid w:val="00EA0D6C"/>
    <w:rsid w:val="00EA2335"/>
    <w:rsid w:val="00EA5EE3"/>
    <w:rsid w:val="00EA5F39"/>
    <w:rsid w:val="00EA6B8D"/>
    <w:rsid w:val="00EB3632"/>
    <w:rsid w:val="00EB7E70"/>
    <w:rsid w:val="00EC309E"/>
    <w:rsid w:val="00EC4E65"/>
    <w:rsid w:val="00ED057C"/>
    <w:rsid w:val="00ED1D46"/>
    <w:rsid w:val="00EE3F1D"/>
    <w:rsid w:val="00F00CE9"/>
    <w:rsid w:val="00F04B43"/>
    <w:rsid w:val="00F07621"/>
    <w:rsid w:val="00F0783D"/>
    <w:rsid w:val="00F13852"/>
    <w:rsid w:val="00F15E34"/>
    <w:rsid w:val="00F1672A"/>
    <w:rsid w:val="00F16739"/>
    <w:rsid w:val="00F25FB9"/>
    <w:rsid w:val="00F26A6D"/>
    <w:rsid w:val="00F26F80"/>
    <w:rsid w:val="00F30A76"/>
    <w:rsid w:val="00F3273A"/>
    <w:rsid w:val="00F34ACB"/>
    <w:rsid w:val="00F42AF4"/>
    <w:rsid w:val="00F42BEE"/>
    <w:rsid w:val="00F43E78"/>
    <w:rsid w:val="00F50031"/>
    <w:rsid w:val="00F5239D"/>
    <w:rsid w:val="00F556E9"/>
    <w:rsid w:val="00F60B86"/>
    <w:rsid w:val="00F6265F"/>
    <w:rsid w:val="00F65790"/>
    <w:rsid w:val="00F67386"/>
    <w:rsid w:val="00F678D5"/>
    <w:rsid w:val="00F8354A"/>
    <w:rsid w:val="00F84882"/>
    <w:rsid w:val="00F9121A"/>
    <w:rsid w:val="00F915A8"/>
    <w:rsid w:val="00F92507"/>
    <w:rsid w:val="00F92CE0"/>
    <w:rsid w:val="00F94E8A"/>
    <w:rsid w:val="00FA0B1A"/>
    <w:rsid w:val="00FA1B4A"/>
    <w:rsid w:val="00FA51D4"/>
    <w:rsid w:val="00FA67F5"/>
    <w:rsid w:val="00FB004C"/>
    <w:rsid w:val="00FB26CF"/>
    <w:rsid w:val="00FB2C00"/>
    <w:rsid w:val="00FC2502"/>
    <w:rsid w:val="00FC3BF4"/>
    <w:rsid w:val="00FC3EC4"/>
    <w:rsid w:val="00FC5C6E"/>
    <w:rsid w:val="00FC6904"/>
    <w:rsid w:val="00FC75E4"/>
    <w:rsid w:val="00FD2AF8"/>
    <w:rsid w:val="00FD3D78"/>
    <w:rsid w:val="00FE050F"/>
    <w:rsid w:val="00FE28E4"/>
    <w:rsid w:val="00FE29B7"/>
    <w:rsid w:val="00FE6E5F"/>
    <w:rsid w:val="00FE764E"/>
    <w:rsid w:val="00FE7679"/>
    <w:rsid w:val="00FF5126"/>
    <w:rsid w:val="00FF7C0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F1D9DA"/>
  <w15:docId w15:val="{384B5731-EB5F-42A9-ACF9-EF5CC1264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573996"/>
    <w:rPr>
      <w:rFonts w:ascii="Times New Roman" w:eastAsia="Times New Roman" w:hAnsi="Times New Roman"/>
      <w:sz w:val="24"/>
      <w:szCs w:val="24"/>
      <w:lang w:val="en-GB" w:eastAsia="en-US"/>
    </w:rPr>
  </w:style>
  <w:style w:type="paragraph" w:styleId="Pealkiri1">
    <w:name w:val="heading 1"/>
    <w:basedOn w:val="Normaallaad"/>
    <w:next w:val="Normaallaad"/>
    <w:link w:val="Pealkiri1Mrk"/>
    <w:uiPriority w:val="99"/>
    <w:qFormat/>
    <w:rsid w:val="00D9607D"/>
    <w:pPr>
      <w:keepNext/>
      <w:jc w:val="center"/>
      <w:outlineLvl w:val="0"/>
    </w:pPr>
    <w:rPr>
      <w:sz w:val="32"/>
      <w:lang w:val="et-EE"/>
    </w:rPr>
  </w:style>
  <w:style w:type="paragraph" w:styleId="Pealkiri2">
    <w:name w:val="heading 2"/>
    <w:basedOn w:val="Normaallaad"/>
    <w:next w:val="Normaallaad"/>
    <w:link w:val="Pealkiri2Mrk"/>
    <w:uiPriority w:val="99"/>
    <w:qFormat/>
    <w:rsid w:val="000B6C7C"/>
    <w:pPr>
      <w:keepNext/>
      <w:tabs>
        <w:tab w:val="num" w:pos="576"/>
      </w:tabs>
      <w:spacing w:before="240" w:after="60"/>
      <w:ind w:left="576" w:hanging="576"/>
      <w:jc w:val="both"/>
      <w:outlineLvl w:val="1"/>
    </w:pPr>
    <w:rPr>
      <w:rFonts w:ascii="Arial" w:hAnsi="Arial"/>
      <w:b/>
      <w:iCs/>
      <w:sz w:val="28"/>
      <w:lang w:val="et-EE"/>
    </w:rPr>
  </w:style>
  <w:style w:type="paragraph" w:styleId="Pealkiri3">
    <w:name w:val="heading 3"/>
    <w:basedOn w:val="Normaallaad"/>
    <w:next w:val="Normaallaad"/>
    <w:link w:val="Pealkiri3Mrk"/>
    <w:uiPriority w:val="9"/>
    <w:semiHidden/>
    <w:unhideWhenUsed/>
    <w:qFormat/>
    <w:rsid w:val="00D9607D"/>
    <w:pPr>
      <w:keepNext/>
      <w:keepLines/>
      <w:spacing w:before="200" w:line="276" w:lineRule="auto"/>
      <w:outlineLvl w:val="2"/>
    </w:pPr>
    <w:rPr>
      <w:rFonts w:ascii="Cambria" w:hAnsi="Cambria"/>
      <w:b/>
      <w:bCs/>
      <w:color w:val="4F81BD"/>
      <w:sz w:val="22"/>
      <w:szCs w:val="22"/>
      <w:lang w:val="et-EE"/>
    </w:rPr>
  </w:style>
  <w:style w:type="paragraph" w:styleId="Pealkiri4">
    <w:name w:val="heading 4"/>
    <w:basedOn w:val="Normaallaad"/>
    <w:next w:val="Normaallaad"/>
    <w:link w:val="Pealkiri4Mrk"/>
    <w:qFormat/>
    <w:rsid w:val="00D9607D"/>
    <w:pPr>
      <w:keepNext/>
      <w:jc w:val="both"/>
      <w:outlineLvl w:val="3"/>
    </w:pPr>
    <w:rPr>
      <w:b/>
      <w:bCs/>
      <w:lang w:val="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9"/>
    <w:rsid w:val="00D9607D"/>
    <w:rPr>
      <w:rFonts w:ascii="Times New Roman" w:eastAsia="Times New Roman" w:hAnsi="Times New Roman" w:cs="Times New Roman"/>
      <w:sz w:val="32"/>
      <w:szCs w:val="24"/>
    </w:rPr>
  </w:style>
  <w:style w:type="character" w:customStyle="1" w:styleId="Pealkiri4Mrk">
    <w:name w:val="Pealkiri 4 Märk"/>
    <w:basedOn w:val="Liguvaikefont"/>
    <w:link w:val="Pealkiri4"/>
    <w:rsid w:val="00D9607D"/>
    <w:rPr>
      <w:rFonts w:ascii="Times New Roman" w:eastAsia="Times New Roman" w:hAnsi="Times New Roman" w:cs="Times New Roman"/>
      <w:b/>
      <w:bCs/>
      <w:sz w:val="24"/>
      <w:szCs w:val="24"/>
    </w:rPr>
  </w:style>
  <w:style w:type="paragraph" w:styleId="Pis">
    <w:name w:val="header"/>
    <w:basedOn w:val="Normaallaad"/>
    <w:link w:val="PisMrk"/>
    <w:semiHidden/>
    <w:rsid w:val="00D9607D"/>
    <w:pPr>
      <w:tabs>
        <w:tab w:val="center" w:pos="4153"/>
        <w:tab w:val="right" w:pos="8306"/>
      </w:tabs>
      <w:overflowPunct w:val="0"/>
      <w:autoSpaceDE w:val="0"/>
      <w:autoSpaceDN w:val="0"/>
      <w:adjustRightInd w:val="0"/>
      <w:spacing w:after="120"/>
    </w:pPr>
    <w:rPr>
      <w:szCs w:val="20"/>
      <w:lang w:val="et-EE"/>
    </w:rPr>
  </w:style>
  <w:style w:type="character" w:customStyle="1" w:styleId="PisMrk">
    <w:name w:val="Päis Märk"/>
    <w:basedOn w:val="Liguvaikefont"/>
    <w:link w:val="Pis"/>
    <w:semiHidden/>
    <w:rsid w:val="00D9607D"/>
    <w:rPr>
      <w:rFonts w:ascii="Times New Roman" w:eastAsia="Times New Roman" w:hAnsi="Times New Roman" w:cs="Times New Roman"/>
      <w:sz w:val="24"/>
      <w:szCs w:val="20"/>
    </w:rPr>
  </w:style>
  <w:style w:type="paragraph" w:styleId="Normaallaadveeb">
    <w:name w:val="Normal (Web)"/>
    <w:basedOn w:val="Normaallaad"/>
    <w:uiPriority w:val="99"/>
    <w:semiHidden/>
    <w:rsid w:val="00D9607D"/>
    <w:rPr>
      <w:rFonts w:eastAsia="Arial Unicode MS"/>
    </w:rPr>
  </w:style>
  <w:style w:type="paragraph" w:styleId="Kehatekst">
    <w:name w:val="Body Text"/>
    <w:basedOn w:val="Normaallaad"/>
    <w:link w:val="KehatekstMrk"/>
    <w:semiHidden/>
    <w:rsid w:val="00D9607D"/>
    <w:pPr>
      <w:jc w:val="both"/>
    </w:pPr>
    <w:rPr>
      <w:lang w:val="et-EE"/>
    </w:rPr>
  </w:style>
  <w:style w:type="character" w:customStyle="1" w:styleId="KehatekstMrk">
    <w:name w:val="Kehatekst Märk"/>
    <w:basedOn w:val="Liguvaikefont"/>
    <w:link w:val="Kehatekst"/>
    <w:semiHidden/>
    <w:rsid w:val="00D9607D"/>
    <w:rPr>
      <w:rFonts w:ascii="Times New Roman" w:eastAsia="Times New Roman" w:hAnsi="Times New Roman" w:cs="Times New Roman"/>
      <w:sz w:val="24"/>
      <w:szCs w:val="24"/>
    </w:rPr>
  </w:style>
  <w:style w:type="character" w:customStyle="1" w:styleId="Pealkiri3Mrk">
    <w:name w:val="Pealkiri 3 Märk"/>
    <w:basedOn w:val="Liguvaikefont"/>
    <w:link w:val="Pealkiri3"/>
    <w:uiPriority w:val="9"/>
    <w:semiHidden/>
    <w:rsid w:val="00D9607D"/>
    <w:rPr>
      <w:rFonts w:ascii="Cambria" w:eastAsia="Times New Roman" w:hAnsi="Cambria" w:cs="Times New Roman"/>
      <w:b/>
      <w:bCs/>
      <w:color w:val="4F81BD"/>
    </w:rPr>
  </w:style>
  <w:style w:type="character" w:styleId="Hperlink">
    <w:name w:val="Hyperlink"/>
    <w:basedOn w:val="Liguvaikefont"/>
    <w:uiPriority w:val="99"/>
    <w:rsid w:val="00D9607D"/>
    <w:rPr>
      <w:rFonts w:cs="Times New Roman"/>
      <w:color w:val="0000FF"/>
      <w:u w:val="single"/>
    </w:rPr>
  </w:style>
  <w:style w:type="paragraph" w:customStyle="1" w:styleId="Loet">
    <w:name w:val="Loet"/>
    <w:basedOn w:val="Kehatekst"/>
    <w:link w:val="LoetChar"/>
    <w:uiPriority w:val="99"/>
    <w:rsid w:val="00D9607D"/>
    <w:pPr>
      <w:numPr>
        <w:numId w:val="2"/>
      </w:numPr>
      <w:tabs>
        <w:tab w:val="left" w:pos="6521"/>
      </w:tabs>
      <w:spacing w:before="120"/>
    </w:pPr>
    <w:rPr>
      <w:szCs w:val="20"/>
    </w:rPr>
  </w:style>
  <w:style w:type="paragraph" w:customStyle="1" w:styleId="Body">
    <w:name w:val="Body"/>
    <w:basedOn w:val="Kehatekst"/>
    <w:uiPriority w:val="99"/>
    <w:rsid w:val="00D9607D"/>
    <w:pPr>
      <w:numPr>
        <w:ilvl w:val="1"/>
        <w:numId w:val="2"/>
      </w:numPr>
      <w:tabs>
        <w:tab w:val="left" w:pos="6521"/>
      </w:tabs>
    </w:pPr>
    <w:rPr>
      <w:szCs w:val="20"/>
    </w:rPr>
  </w:style>
  <w:style w:type="character" w:customStyle="1" w:styleId="LoetChar">
    <w:name w:val="Loet Char"/>
    <w:basedOn w:val="Liguvaikefont"/>
    <w:link w:val="Loet"/>
    <w:uiPriority w:val="99"/>
    <w:locked/>
    <w:rsid w:val="00D9607D"/>
    <w:rPr>
      <w:rFonts w:ascii="Times New Roman" w:eastAsia="Times New Roman" w:hAnsi="Times New Roman" w:cs="Times New Roman"/>
      <w:sz w:val="24"/>
      <w:szCs w:val="20"/>
    </w:rPr>
  </w:style>
  <w:style w:type="paragraph" w:customStyle="1" w:styleId="Loetelu">
    <w:name w:val="Loetelu"/>
    <w:basedOn w:val="Kehatekst"/>
    <w:link w:val="LoeteluChar"/>
    <w:uiPriority w:val="99"/>
    <w:rsid w:val="00D9607D"/>
    <w:pPr>
      <w:numPr>
        <w:numId w:val="3"/>
      </w:numPr>
      <w:spacing w:before="120"/>
    </w:pPr>
    <w:rPr>
      <w:szCs w:val="20"/>
    </w:rPr>
  </w:style>
  <w:style w:type="paragraph" w:customStyle="1" w:styleId="Bodyt">
    <w:name w:val="Bodyt"/>
    <w:basedOn w:val="Kehatekst"/>
    <w:uiPriority w:val="99"/>
    <w:rsid w:val="00D9607D"/>
    <w:pPr>
      <w:numPr>
        <w:ilvl w:val="1"/>
        <w:numId w:val="3"/>
      </w:numPr>
    </w:pPr>
    <w:rPr>
      <w:szCs w:val="20"/>
    </w:rPr>
  </w:style>
  <w:style w:type="character" w:customStyle="1" w:styleId="LoeteluChar">
    <w:name w:val="Loetelu Char"/>
    <w:basedOn w:val="Liguvaikefont"/>
    <w:link w:val="Loetelu"/>
    <w:uiPriority w:val="99"/>
    <w:locked/>
    <w:rsid w:val="00D9607D"/>
    <w:rPr>
      <w:rFonts w:ascii="Times New Roman" w:eastAsia="Times New Roman" w:hAnsi="Times New Roman" w:cs="Times New Roman"/>
      <w:sz w:val="24"/>
      <w:szCs w:val="20"/>
    </w:rPr>
  </w:style>
  <w:style w:type="paragraph" w:styleId="Loend">
    <w:name w:val="List"/>
    <w:basedOn w:val="Normaallaad"/>
    <w:semiHidden/>
    <w:rsid w:val="00D9607D"/>
    <w:pPr>
      <w:ind w:left="283" w:hanging="283"/>
    </w:pPr>
  </w:style>
  <w:style w:type="character" w:styleId="Tugev">
    <w:name w:val="Strong"/>
    <w:basedOn w:val="Liguvaikefont"/>
    <w:uiPriority w:val="22"/>
    <w:qFormat/>
    <w:rsid w:val="00D9607D"/>
    <w:rPr>
      <w:b/>
      <w:bCs/>
    </w:rPr>
  </w:style>
  <w:style w:type="character" w:customStyle="1" w:styleId="mm">
    <w:name w:val="mm"/>
    <w:basedOn w:val="Liguvaikefont"/>
    <w:rsid w:val="00D9607D"/>
  </w:style>
  <w:style w:type="paragraph" w:styleId="Jalus">
    <w:name w:val="footer"/>
    <w:basedOn w:val="Normaallaad"/>
    <w:link w:val="JalusMrk"/>
    <w:uiPriority w:val="99"/>
    <w:rsid w:val="00D9607D"/>
    <w:pPr>
      <w:tabs>
        <w:tab w:val="center" w:pos="4153"/>
        <w:tab w:val="right" w:pos="8306"/>
      </w:tabs>
    </w:pPr>
    <w:rPr>
      <w:lang w:val="et-EE" w:eastAsia="et-EE"/>
    </w:rPr>
  </w:style>
  <w:style w:type="character" w:customStyle="1" w:styleId="JalusMrk">
    <w:name w:val="Jalus Märk"/>
    <w:basedOn w:val="Liguvaikefont"/>
    <w:link w:val="Jalus"/>
    <w:uiPriority w:val="99"/>
    <w:rsid w:val="00D9607D"/>
    <w:rPr>
      <w:rFonts w:ascii="Times New Roman" w:eastAsia="Times New Roman" w:hAnsi="Times New Roman" w:cs="Times New Roman"/>
      <w:sz w:val="24"/>
      <w:szCs w:val="24"/>
      <w:lang w:eastAsia="et-EE"/>
    </w:rPr>
  </w:style>
  <w:style w:type="paragraph" w:styleId="Loendilik">
    <w:name w:val="List Paragraph"/>
    <w:basedOn w:val="Normaallaad"/>
    <w:uiPriority w:val="34"/>
    <w:qFormat/>
    <w:rsid w:val="00D9607D"/>
    <w:pPr>
      <w:ind w:left="720"/>
      <w:contextualSpacing/>
    </w:pPr>
  </w:style>
  <w:style w:type="character" w:customStyle="1" w:styleId="tyhik">
    <w:name w:val="tyhik"/>
    <w:basedOn w:val="Liguvaikefont"/>
    <w:rsid w:val="00826EAA"/>
  </w:style>
  <w:style w:type="character" w:customStyle="1" w:styleId="Pealkiri2Mrk">
    <w:name w:val="Pealkiri 2 Märk"/>
    <w:basedOn w:val="Liguvaikefont"/>
    <w:link w:val="Pealkiri2"/>
    <w:uiPriority w:val="99"/>
    <w:rsid w:val="000B6C7C"/>
    <w:rPr>
      <w:rFonts w:ascii="Arial" w:eastAsia="Times New Roman" w:hAnsi="Arial" w:cs="Times New Roman"/>
      <w:b/>
      <w:iCs/>
      <w:sz w:val="28"/>
      <w:szCs w:val="24"/>
    </w:rPr>
  </w:style>
  <w:style w:type="paragraph" w:styleId="Jutumullitekst">
    <w:name w:val="Balloon Text"/>
    <w:basedOn w:val="Normaallaad"/>
    <w:link w:val="JutumullitekstMrk"/>
    <w:uiPriority w:val="99"/>
    <w:semiHidden/>
    <w:unhideWhenUsed/>
    <w:rsid w:val="000B6C7C"/>
    <w:rPr>
      <w:rFonts w:ascii="Tahoma" w:hAnsi="Tahoma" w:cs="Tahoma"/>
      <w:sz w:val="16"/>
      <w:szCs w:val="16"/>
    </w:rPr>
  </w:style>
  <w:style w:type="character" w:customStyle="1" w:styleId="JutumullitekstMrk">
    <w:name w:val="Jutumullitekst Märk"/>
    <w:basedOn w:val="Liguvaikefont"/>
    <w:link w:val="Jutumullitekst"/>
    <w:uiPriority w:val="99"/>
    <w:semiHidden/>
    <w:rsid w:val="000B6C7C"/>
    <w:rPr>
      <w:rFonts w:ascii="Tahoma" w:eastAsia="Times New Roman" w:hAnsi="Tahoma" w:cs="Tahoma"/>
      <w:sz w:val="16"/>
      <w:szCs w:val="16"/>
      <w:lang w:val="en-GB"/>
    </w:rPr>
  </w:style>
  <w:style w:type="character" w:styleId="Kommentaariviide">
    <w:name w:val="annotation reference"/>
    <w:basedOn w:val="Liguvaikefont"/>
    <w:uiPriority w:val="99"/>
    <w:semiHidden/>
    <w:unhideWhenUsed/>
    <w:rsid w:val="005F5AEA"/>
    <w:rPr>
      <w:sz w:val="16"/>
      <w:szCs w:val="16"/>
    </w:rPr>
  </w:style>
  <w:style w:type="paragraph" w:styleId="Kommentaaritekst">
    <w:name w:val="annotation text"/>
    <w:basedOn w:val="Normaallaad"/>
    <w:link w:val="KommentaaritekstMrk"/>
    <w:uiPriority w:val="99"/>
    <w:semiHidden/>
    <w:unhideWhenUsed/>
    <w:rsid w:val="005F5AEA"/>
    <w:rPr>
      <w:sz w:val="20"/>
      <w:szCs w:val="20"/>
    </w:rPr>
  </w:style>
  <w:style w:type="character" w:customStyle="1" w:styleId="KommentaaritekstMrk">
    <w:name w:val="Kommentaari tekst Märk"/>
    <w:basedOn w:val="Liguvaikefont"/>
    <w:link w:val="Kommentaaritekst"/>
    <w:uiPriority w:val="99"/>
    <w:semiHidden/>
    <w:rsid w:val="005F5AEA"/>
    <w:rPr>
      <w:rFonts w:ascii="Times New Roman" w:eastAsia="Times New Roman" w:hAnsi="Times New Roman"/>
      <w:lang w:val="en-GB" w:eastAsia="en-US"/>
    </w:rPr>
  </w:style>
  <w:style w:type="paragraph" w:styleId="Kommentaariteema">
    <w:name w:val="annotation subject"/>
    <w:basedOn w:val="Kommentaaritekst"/>
    <w:next w:val="Kommentaaritekst"/>
    <w:link w:val="KommentaariteemaMrk"/>
    <w:uiPriority w:val="99"/>
    <w:semiHidden/>
    <w:unhideWhenUsed/>
    <w:rsid w:val="005F5AEA"/>
    <w:rPr>
      <w:b/>
      <w:bCs/>
    </w:rPr>
  </w:style>
  <w:style w:type="character" w:customStyle="1" w:styleId="KommentaariteemaMrk">
    <w:name w:val="Kommentaari teema Märk"/>
    <w:basedOn w:val="KommentaaritekstMrk"/>
    <w:link w:val="Kommentaariteema"/>
    <w:uiPriority w:val="99"/>
    <w:semiHidden/>
    <w:rsid w:val="005F5AEA"/>
    <w:rPr>
      <w:rFonts w:ascii="Times New Roman" w:eastAsia="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596477">
      <w:bodyDiv w:val="1"/>
      <w:marLeft w:val="0"/>
      <w:marRight w:val="0"/>
      <w:marTop w:val="0"/>
      <w:marBottom w:val="0"/>
      <w:divBdr>
        <w:top w:val="none" w:sz="0" w:space="0" w:color="auto"/>
        <w:left w:val="none" w:sz="0" w:space="0" w:color="auto"/>
        <w:bottom w:val="none" w:sz="0" w:space="0" w:color="auto"/>
        <w:right w:val="none" w:sz="0" w:space="0" w:color="auto"/>
      </w:divBdr>
      <w:divsChild>
        <w:div w:id="1885368362">
          <w:marLeft w:val="0"/>
          <w:marRight w:val="0"/>
          <w:marTop w:val="0"/>
          <w:marBottom w:val="0"/>
          <w:divBdr>
            <w:top w:val="none" w:sz="0" w:space="0" w:color="auto"/>
            <w:left w:val="none" w:sz="0" w:space="0" w:color="auto"/>
            <w:bottom w:val="none" w:sz="0" w:space="0" w:color="auto"/>
            <w:right w:val="none" w:sz="0" w:space="0" w:color="auto"/>
          </w:divBdr>
          <w:divsChild>
            <w:div w:id="517238651">
              <w:marLeft w:val="0"/>
              <w:marRight w:val="0"/>
              <w:marTop w:val="0"/>
              <w:marBottom w:val="0"/>
              <w:divBdr>
                <w:top w:val="none" w:sz="0" w:space="0" w:color="auto"/>
                <w:left w:val="none" w:sz="0" w:space="0" w:color="auto"/>
                <w:bottom w:val="none" w:sz="0" w:space="0" w:color="auto"/>
                <w:right w:val="none" w:sz="0" w:space="0" w:color="auto"/>
              </w:divBdr>
              <w:divsChild>
                <w:div w:id="1629122135">
                  <w:marLeft w:val="0"/>
                  <w:marRight w:val="0"/>
                  <w:marTop w:val="0"/>
                  <w:marBottom w:val="0"/>
                  <w:divBdr>
                    <w:top w:val="none" w:sz="0" w:space="0" w:color="auto"/>
                    <w:left w:val="none" w:sz="0" w:space="0" w:color="auto"/>
                    <w:bottom w:val="none" w:sz="0" w:space="0" w:color="auto"/>
                    <w:right w:val="none" w:sz="0" w:space="0" w:color="auto"/>
                  </w:divBdr>
                  <w:divsChild>
                    <w:div w:id="32119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919888">
      <w:bodyDiv w:val="1"/>
      <w:marLeft w:val="0"/>
      <w:marRight w:val="0"/>
      <w:marTop w:val="0"/>
      <w:marBottom w:val="0"/>
      <w:divBdr>
        <w:top w:val="none" w:sz="0" w:space="0" w:color="auto"/>
        <w:left w:val="none" w:sz="0" w:space="0" w:color="auto"/>
        <w:bottom w:val="none" w:sz="0" w:space="0" w:color="auto"/>
        <w:right w:val="none" w:sz="0" w:space="0" w:color="auto"/>
      </w:divBdr>
    </w:div>
    <w:div w:id="408893012">
      <w:bodyDiv w:val="1"/>
      <w:marLeft w:val="0"/>
      <w:marRight w:val="0"/>
      <w:marTop w:val="0"/>
      <w:marBottom w:val="0"/>
      <w:divBdr>
        <w:top w:val="none" w:sz="0" w:space="0" w:color="auto"/>
        <w:left w:val="none" w:sz="0" w:space="0" w:color="auto"/>
        <w:bottom w:val="none" w:sz="0" w:space="0" w:color="auto"/>
        <w:right w:val="none" w:sz="0" w:space="0" w:color="auto"/>
      </w:divBdr>
    </w:div>
    <w:div w:id="425662041">
      <w:bodyDiv w:val="1"/>
      <w:marLeft w:val="0"/>
      <w:marRight w:val="0"/>
      <w:marTop w:val="0"/>
      <w:marBottom w:val="0"/>
      <w:divBdr>
        <w:top w:val="none" w:sz="0" w:space="0" w:color="auto"/>
        <w:left w:val="none" w:sz="0" w:space="0" w:color="auto"/>
        <w:bottom w:val="none" w:sz="0" w:space="0" w:color="auto"/>
        <w:right w:val="none" w:sz="0" w:space="0" w:color="auto"/>
      </w:divBdr>
    </w:div>
    <w:div w:id="428503449">
      <w:bodyDiv w:val="1"/>
      <w:marLeft w:val="0"/>
      <w:marRight w:val="0"/>
      <w:marTop w:val="0"/>
      <w:marBottom w:val="0"/>
      <w:divBdr>
        <w:top w:val="none" w:sz="0" w:space="0" w:color="auto"/>
        <w:left w:val="none" w:sz="0" w:space="0" w:color="auto"/>
        <w:bottom w:val="none" w:sz="0" w:space="0" w:color="auto"/>
        <w:right w:val="none" w:sz="0" w:space="0" w:color="auto"/>
      </w:divBdr>
      <w:divsChild>
        <w:div w:id="753553295">
          <w:marLeft w:val="0"/>
          <w:marRight w:val="0"/>
          <w:marTop w:val="0"/>
          <w:marBottom w:val="0"/>
          <w:divBdr>
            <w:top w:val="none" w:sz="0" w:space="0" w:color="auto"/>
            <w:left w:val="none" w:sz="0" w:space="0" w:color="auto"/>
            <w:bottom w:val="none" w:sz="0" w:space="0" w:color="auto"/>
            <w:right w:val="none" w:sz="0" w:space="0" w:color="auto"/>
          </w:divBdr>
        </w:div>
        <w:div w:id="780733175">
          <w:marLeft w:val="0"/>
          <w:marRight w:val="0"/>
          <w:marTop w:val="0"/>
          <w:marBottom w:val="0"/>
          <w:divBdr>
            <w:top w:val="none" w:sz="0" w:space="0" w:color="auto"/>
            <w:left w:val="none" w:sz="0" w:space="0" w:color="auto"/>
            <w:bottom w:val="none" w:sz="0" w:space="0" w:color="auto"/>
            <w:right w:val="none" w:sz="0" w:space="0" w:color="auto"/>
          </w:divBdr>
        </w:div>
        <w:div w:id="1326979865">
          <w:marLeft w:val="0"/>
          <w:marRight w:val="0"/>
          <w:marTop w:val="0"/>
          <w:marBottom w:val="0"/>
          <w:divBdr>
            <w:top w:val="none" w:sz="0" w:space="0" w:color="auto"/>
            <w:left w:val="none" w:sz="0" w:space="0" w:color="auto"/>
            <w:bottom w:val="none" w:sz="0" w:space="0" w:color="auto"/>
            <w:right w:val="none" w:sz="0" w:space="0" w:color="auto"/>
          </w:divBdr>
        </w:div>
      </w:divsChild>
    </w:div>
    <w:div w:id="536427289">
      <w:bodyDiv w:val="1"/>
      <w:marLeft w:val="0"/>
      <w:marRight w:val="0"/>
      <w:marTop w:val="0"/>
      <w:marBottom w:val="0"/>
      <w:divBdr>
        <w:top w:val="none" w:sz="0" w:space="0" w:color="auto"/>
        <w:left w:val="none" w:sz="0" w:space="0" w:color="auto"/>
        <w:bottom w:val="none" w:sz="0" w:space="0" w:color="auto"/>
        <w:right w:val="none" w:sz="0" w:space="0" w:color="auto"/>
      </w:divBdr>
    </w:div>
    <w:div w:id="629939143">
      <w:bodyDiv w:val="1"/>
      <w:marLeft w:val="0"/>
      <w:marRight w:val="0"/>
      <w:marTop w:val="0"/>
      <w:marBottom w:val="0"/>
      <w:divBdr>
        <w:top w:val="none" w:sz="0" w:space="0" w:color="auto"/>
        <w:left w:val="none" w:sz="0" w:space="0" w:color="auto"/>
        <w:bottom w:val="none" w:sz="0" w:space="0" w:color="auto"/>
        <w:right w:val="none" w:sz="0" w:space="0" w:color="auto"/>
      </w:divBdr>
    </w:div>
    <w:div w:id="773749188">
      <w:bodyDiv w:val="1"/>
      <w:marLeft w:val="0"/>
      <w:marRight w:val="0"/>
      <w:marTop w:val="0"/>
      <w:marBottom w:val="0"/>
      <w:divBdr>
        <w:top w:val="none" w:sz="0" w:space="0" w:color="auto"/>
        <w:left w:val="none" w:sz="0" w:space="0" w:color="auto"/>
        <w:bottom w:val="none" w:sz="0" w:space="0" w:color="auto"/>
        <w:right w:val="none" w:sz="0" w:space="0" w:color="auto"/>
      </w:divBdr>
    </w:div>
    <w:div w:id="825437270">
      <w:bodyDiv w:val="1"/>
      <w:marLeft w:val="0"/>
      <w:marRight w:val="0"/>
      <w:marTop w:val="0"/>
      <w:marBottom w:val="0"/>
      <w:divBdr>
        <w:top w:val="none" w:sz="0" w:space="0" w:color="auto"/>
        <w:left w:val="none" w:sz="0" w:space="0" w:color="auto"/>
        <w:bottom w:val="none" w:sz="0" w:space="0" w:color="auto"/>
        <w:right w:val="none" w:sz="0" w:space="0" w:color="auto"/>
      </w:divBdr>
      <w:divsChild>
        <w:div w:id="1036348588">
          <w:marLeft w:val="0"/>
          <w:marRight w:val="0"/>
          <w:marTop w:val="0"/>
          <w:marBottom w:val="0"/>
          <w:divBdr>
            <w:top w:val="none" w:sz="0" w:space="0" w:color="auto"/>
            <w:left w:val="none" w:sz="0" w:space="0" w:color="auto"/>
            <w:bottom w:val="none" w:sz="0" w:space="0" w:color="auto"/>
            <w:right w:val="none" w:sz="0" w:space="0" w:color="auto"/>
          </w:divBdr>
        </w:div>
        <w:div w:id="826671856">
          <w:marLeft w:val="0"/>
          <w:marRight w:val="0"/>
          <w:marTop w:val="0"/>
          <w:marBottom w:val="0"/>
          <w:divBdr>
            <w:top w:val="none" w:sz="0" w:space="0" w:color="auto"/>
            <w:left w:val="none" w:sz="0" w:space="0" w:color="auto"/>
            <w:bottom w:val="none" w:sz="0" w:space="0" w:color="auto"/>
            <w:right w:val="none" w:sz="0" w:space="0" w:color="auto"/>
          </w:divBdr>
        </w:div>
        <w:div w:id="689263678">
          <w:marLeft w:val="0"/>
          <w:marRight w:val="0"/>
          <w:marTop w:val="0"/>
          <w:marBottom w:val="0"/>
          <w:divBdr>
            <w:top w:val="none" w:sz="0" w:space="0" w:color="auto"/>
            <w:left w:val="none" w:sz="0" w:space="0" w:color="auto"/>
            <w:bottom w:val="none" w:sz="0" w:space="0" w:color="auto"/>
            <w:right w:val="none" w:sz="0" w:space="0" w:color="auto"/>
          </w:divBdr>
        </w:div>
        <w:div w:id="1675187228">
          <w:marLeft w:val="0"/>
          <w:marRight w:val="0"/>
          <w:marTop w:val="0"/>
          <w:marBottom w:val="0"/>
          <w:divBdr>
            <w:top w:val="none" w:sz="0" w:space="0" w:color="auto"/>
            <w:left w:val="none" w:sz="0" w:space="0" w:color="auto"/>
            <w:bottom w:val="none" w:sz="0" w:space="0" w:color="auto"/>
            <w:right w:val="none" w:sz="0" w:space="0" w:color="auto"/>
          </w:divBdr>
        </w:div>
        <w:div w:id="1309476232">
          <w:marLeft w:val="0"/>
          <w:marRight w:val="0"/>
          <w:marTop w:val="0"/>
          <w:marBottom w:val="0"/>
          <w:divBdr>
            <w:top w:val="none" w:sz="0" w:space="0" w:color="auto"/>
            <w:left w:val="none" w:sz="0" w:space="0" w:color="auto"/>
            <w:bottom w:val="none" w:sz="0" w:space="0" w:color="auto"/>
            <w:right w:val="none" w:sz="0" w:space="0" w:color="auto"/>
          </w:divBdr>
        </w:div>
        <w:div w:id="721758532">
          <w:marLeft w:val="0"/>
          <w:marRight w:val="0"/>
          <w:marTop w:val="0"/>
          <w:marBottom w:val="0"/>
          <w:divBdr>
            <w:top w:val="none" w:sz="0" w:space="0" w:color="auto"/>
            <w:left w:val="none" w:sz="0" w:space="0" w:color="auto"/>
            <w:bottom w:val="none" w:sz="0" w:space="0" w:color="auto"/>
            <w:right w:val="none" w:sz="0" w:space="0" w:color="auto"/>
          </w:divBdr>
        </w:div>
        <w:div w:id="885530909">
          <w:marLeft w:val="0"/>
          <w:marRight w:val="0"/>
          <w:marTop w:val="0"/>
          <w:marBottom w:val="0"/>
          <w:divBdr>
            <w:top w:val="none" w:sz="0" w:space="0" w:color="auto"/>
            <w:left w:val="none" w:sz="0" w:space="0" w:color="auto"/>
            <w:bottom w:val="none" w:sz="0" w:space="0" w:color="auto"/>
            <w:right w:val="none" w:sz="0" w:space="0" w:color="auto"/>
          </w:divBdr>
        </w:div>
        <w:div w:id="2048944369">
          <w:marLeft w:val="0"/>
          <w:marRight w:val="0"/>
          <w:marTop w:val="0"/>
          <w:marBottom w:val="0"/>
          <w:divBdr>
            <w:top w:val="none" w:sz="0" w:space="0" w:color="auto"/>
            <w:left w:val="none" w:sz="0" w:space="0" w:color="auto"/>
            <w:bottom w:val="none" w:sz="0" w:space="0" w:color="auto"/>
            <w:right w:val="none" w:sz="0" w:space="0" w:color="auto"/>
          </w:divBdr>
        </w:div>
        <w:div w:id="210046408">
          <w:marLeft w:val="0"/>
          <w:marRight w:val="0"/>
          <w:marTop w:val="0"/>
          <w:marBottom w:val="0"/>
          <w:divBdr>
            <w:top w:val="none" w:sz="0" w:space="0" w:color="auto"/>
            <w:left w:val="none" w:sz="0" w:space="0" w:color="auto"/>
            <w:bottom w:val="none" w:sz="0" w:space="0" w:color="auto"/>
            <w:right w:val="none" w:sz="0" w:space="0" w:color="auto"/>
          </w:divBdr>
        </w:div>
      </w:divsChild>
    </w:div>
    <w:div w:id="973635097">
      <w:bodyDiv w:val="1"/>
      <w:marLeft w:val="0"/>
      <w:marRight w:val="0"/>
      <w:marTop w:val="0"/>
      <w:marBottom w:val="0"/>
      <w:divBdr>
        <w:top w:val="none" w:sz="0" w:space="0" w:color="auto"/>
        <w:left w:val="none" w:sz="0" w:space="0" w:color="auto"/>
        <w:bottom w:val="none" w:sz="0" w:space="0" w:color="auto"/>
        <w:right w:val="none" w:sz="0" w:space="0" w:color="auto"/>
      </w:divBdr>
      <w:divsChild>
        <w:div w:id="1188106333">
          <w:marLeft w:val="0"/>
          <w:marRight w:val="0"/>
          <w:marTop w:val="0"/>
          <w:marBottom w:val="0"/>
          <w:divBdr>
            <w:top w:val="none" w:sz="0" w:space="0" w:color="auto"/>
            <w:left w:val="none" w:sz="0" w:space="0" w:color="auto"/>
            <w:bottom w:val="none" w:sz="0" w:space="0" w:color="auto"/>
            <w:right w:val="none" w:sz="0" w:space="0" w:color="auto"/>
          </w:divBdr>
          <w:divsChild>
            <w:div w:id="1212961766">
              <w:marLeft w:val="0"/>
              <w:marRight w:val="0"/>
              <w:marTop w:val="0"/>
              <w:marBottom w:val="0"/>
              <w:divBdr>
                <w:top w:val="none" w:sz="0" w:space="0" w:color="auto"/>
                <w:left w:val="none" w:sz="0" w:space="0" w:color="auto"/>
                <w:bottom w:val="none" w:sz="0" w:space="0" w:color="auto"/>
                <w:right w:val="none" w:sz="0" w:space="0" w:color="auto"/>
              </w:divBdr>
              <w:divsChild>
                <w:div w:id="1922326386">
                  <w:marLeft w:val="0"/>
                  <w:marRight w:val="0"/>
                  <w:marTop w:val="0"/>
                  <w:marBottom w:val="0"/>
                  <w:divBdr>
                    <w:top w:val="none" w:sz="0" w:space="0" w:color="auto"/>
                    <w:left w:val="none" w:sz="0" w:space="0" w:color="auto"/>
                    <w:bottom w:val="none" w:sz="0" w:space="0" w:color="auto"/>
                    <w:right w:val="none" w:sz="0" w:space="0" w:color="auto"/>
                  </w:divBdr>
                  <w:divsChild>
                    <w:div w:id="77374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916776">
      <w:bodyDiv w:val="1"/>
      <w:marLeft w:val="0"/>
      <w:marRight w:val="0"/>
      <w:marTop w:val="0"/>
      <w:marBottom w:val="0"/>
      <w:divBdr>
        <w:top w:val="none" w:sz="0" w:space="0" w:color="auto"/>
        <w:left w:val="none" w:sz="0" w:space="0" w:color="auto"/>
        <w:bottom w:val="none" w:sz="0" w:space="0" w:color="auto"/>
        <w:right w:val="none" w:sz="0" w:space="0" w:color="auto"/>
      </w:divBdr>
    </w:div>
    <w:div w:id="1180437611">
      <w:bodyDiv w:val="1"/>
      <w:marLeft w:val="0"/>
      <w:marRight w:val="0"/>
      <w:marTop w:val="0"/>
      <w:marBottom w:val="0"/>
      <w:divBdr>
        <w:top w:val="none" w:sz="0" w:space="0" w:color="auto"/>
        <w:left w:val="none" w:sz="0" w:space="0" w:color="auto"/>
        <w:bottom w:val="none" w:sz="0" w:space="0" w:color="auto"/>
        <w:right w:val="none" w:sz="0" w:space="0" w:color="auto"/>
      </w:divBdr>
    </w:div>
    <w:div w:id="1201741894">
      <w:bodyDiv w:val="1"/>
      <w:marLeft w:val="0"/>
      <w:marRight w:val="0"/>
      <w:marTop w:val="0"/>
      <w:marBottom w:val="0"/>
      <w:divBdr>
        <w:top w:val="none" w:sz="0" w:space="0" w:color="auto"/>
        <w:left w:val="none" w:sz="0" w:space="0" w:color="auto"/>
        <w:bottom w:val="none" w:sz="0" w:space="0" w:color="auto"/>
        <w:right w:val="none" w:sz="0" w:space="0" w:color="auto"/>
      </w:divBdr>
      <w:divsChild>
        <w:div w:id="1879857624">
          <w:marLeft w:val="0"/>
          <w:marRight w:val="0"/>
          <w:marTop w:val="0"/>
          <w:marBottom w:val="0"/>
          <w:divBdr>
            <w:top w:val="none" w:sz="0" w:space="0" w:color="auto"/>
            <w:left w:val="none" w:sz="0" w:space="0" w:color="auto"/>
            <w:bottom w:val="none" w:sz="0" w:space="0" w:color="auto"/>
            <w:right w:val="none" w:sz="0" w:space="0" w:color="auto"/>
          </w:divBdr>
          <w:divsChild>
            <w:div w:id="377240636">
              <w:marLeft w:val="0"/>
              <w:marRight w:val="0"/>
              <w:marTop w:val="0"/>
              <w:marBottom w:val="0"/>
              <w:divBdr>
                <w:top w:val="none" w:sz="0" w:space="0" w:color="auto"/>
                <w:left w:val="none" w:sz="0" w:space="0" w:color="auto"/>
                <w:bottom w:val="none" w:sz="0" w:space="0" w:color="auto"/>
                <w:right w:val="none" w:sz="0" w:space="0" w:color="auto"/>
              </w:divBdr>
              <w:divsChild>
                <w:div w:id="932518741">
                  <w:marLeft w:val="0"/>
                  <w:marRight w:val="0"/>
                  <w:marTop w:val="0"/>
                  <w:marBottom w:val="0"/>
                  <w:divBdr>
                    <w:top w:val="none" w:sz="0" w:space="0" w:color="auto"/>
                    <w:left w:val="none" w:sz="0" w:space="0" w:color="auto"/>
                    <w:bottom w:val="none" w:sz="0" w:space="0" w:color="auto"/>
                    <w:right w:val="none" w:sz="0" w:space="0" w:color="auto"/>
                  </w:divBdr>
                  <w:divsChild>
                    <w:div w:id="181633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7153168">
      <w:bodyDiv w:val="1"/>
      <w:marLeft w:val="0"/>
      <w:marRight w:val="0"/>
      <w:marTop w:val="0"/>
      <w:marBottom w:val="0"/>
      <w:divBdr>
        <w:top w:val="none" w:sz="0" w:space="0" w:color="auto"/>
        <w:left w:val="none" w:sz="0" w:space="0" w:color="auto"/>
        <w:bottom w:val="none" w:sz="0" w:space="0" w:color="auto"/>
        <w:right w:val="none" w:sz="0" w:space="0" w:color="auto"/>
      </w:divBdr>
    </w:div>
    <w:div w:id="1563834505">
      <w:bodyDiv w:val="1"/>
      <w:marLeft w:val="0"/>
      <w:marRight w:val="0"/>
      <w:marTop w:val="0"/>
      <w:marBottom w:val="0"/>
      <w:divBdr>
        <w:top w:val="none" w:sz="0" w:space="0" w:color="auto"/>
        <w:left w:val="none" w:sz="0" w:space="0" w:color="auto"/>
        <w:bottom w:val="none" w:sz="0" w:space="0" w:color="auto"/>
        <w:right w:val="none" w:sz="0" w:space="0" w:color="auto"/>
      </w:divBdr>
      <w:divsChild>
        <w:div w:id="1377897148">
          <w:marLeft w:val="0"/>
          <w:marRight w:val="0"/>
          <w:marTop w:val="0"/>
          <w:marBottom w:val="0"/>
          <w:divBdr>
            <w:top w:val="none" w:sz="0" w:space="0" w:color="auto"/>
            <w:left w:val="none" w:sz="0" w:space="0" w:color="auto"/>
            <w:bottom w:val="none" w:sz="0" w:space="0" w:color="auto"/>
            <w:right w:val="none" w:sz="0" w:space="0" w:color="auto"/>
          </w:divBdr>
          <w:divsChild>
            <w:div w:id="1621377047">
              <w:marLeft w:val="0"/>
              <w:marRight w:val="0"/>
              <w:marTop w:val="0"/>
              <w:marBottom w:val="0"/>
              <w:divBdr>
                <w:top w:val="none" w:sz="0" w:space="0" w:color="auto"/>
                <w:left w:val="none" w:sz="0" w:space="0" w:color="auto"/>
                <w:bottom w:val="none" w:sz="0" w:space="0" w:color="auto"/>
                <w:right w:val="none" w:sz="0" w:space="0" w:color="auto"/>
              </w:divBdr>
              <w:divsChild>
                <w:div w:id="726954274">
                  <w:marLeft w:val="0"/>
                  <w:marRight w:val="0"/>
                  <w:marTop w:val="0"/>
                  <w:marBottom w:val="0"/>
                  <w:divBdr>
                    <w:top w:val="none" w:sz="0" w:space="0" w:color="auto"/>
                    <w:left w:val="none" w:sz="0" w:space="0" w:color="auto"/>
                    <w:bottom w:val="none" w:sz="0" w:space="0" w:color="auto"/>
                    <w:right w:val="none" w:sz="0" w:space="0" w:color="auto"/>
                  </w:divBdr>
                  <w:divsChild>
                    <w:div w:id="122356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841067">
      <w:bodyDiv w:val="1"/>
      <w:marLeft w:val="0"/>
      <w:marRight w:val="0"/>
      <w:marTop w:val="0"/>
      <w:marBottom w:val="0"/>
      <w:divBdr>
        <w:top w:val="none" w:sz="0" w:space="0" w:color="auto"/>
        <w:left w:val="none" w:sz="0" w:space="0" w:color="auto"/>
        <w:bottom w:val="none" w:sz="0" w:space="0" w:color="auto"/>
        <w:right w:val="none" w:sz="0" w:space="0" w:color="auto"/>
      </w:divBdr>
      <w:divsChild>
        <w:div w:id="120609410">
          <w:marLeft w:val="0"/>
          <w:marRight w:val="0"/>
          <w:marTop w:val="0"/>
          <w:marBottom w:val="0"/>
          <w:divBdr>
            <w:top w:val="none" w:sz="0" w:space="0" w:color="auto"/>
            <w:left w:val="none" w:sz="0" w:space="0" w:color="auto"/>
            <w:bottom w:val="none" w:sz="0" w:space="0" w:color="auto"/>
            <w:right w:val="none" w:sz="0" w:space="0" w:color="auto"/>
          </w:divBdr>
          <w:divsChild>
            <w:div w:id="1351179391">
              <w:marLeft w:val="0"/>
              <w:marRight w:val="0"/>
              <w:marTop w:val="0"/>
              <w:marBottom w:val="0"/>
              <w:divBdr>
                <w:top w:val="none" w:sz="0" w:space="0" w:color="auto"/>
                <w:left w:val="none" w:sz="0" w:space="0" w:color="auto"/>
                <w:bottom w:val="none" w:sz="0" w:space="0" w:color="auto"/>
                <w:right w:val="none" w:sz="0" w:space="0" w:color="auto"/>
              </w:divBdr>
              <w:divsChild>
                <w:div w:id="431122888">
                  <w:marLeft w:val="0"/>
                  <w:marRight w:val="0"/>
                  <w:marTop w:val="0"/>
                  <w:marBottom w:val="0"/>
                  <w:divBdr>
                    <w:top w:val="none" w:sz="0" w:space="0" w:color="auto"/>
                    <w:left w:val="none" w:sz="0" w:space="0" w:color="auto"/>
                    <w:bottom w:val="none" w:sz="0" w:space="0" w:color="auto"/>
                    <w:right w:val="none" w:sz="0" w:space="0" w:color="auto"/>
                  </w:divBdr>
                  <w:divsChild>
                    <w:div w:id="199802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145823">
      <w:bodyDiv w:val="1"/>
      <w:marLeft w:val="0"/>
      <w:marRight w:val="0"/>
      <w:marTop w:val="0"/>
      <w:marBottom w:val="0"/>
      <w:divBdr>
        <w:top w:val="none" w:sz="0" w:space="0" w:color="auto"/>
        <w:left w:val="none" w:sz="0" w:space="0" w:color="auto"/>
        <w:bottom w:val="none" w:sz="0" w:space="0" w:color="auto"/>
        <w:right w:val="none" w:sz="0" w:space="0" w:color="auto"/>
      </w:divBdr>
      <w:divsChild>
        <w:div w:id="301540107">
          <w:marLeft w:val="0"/>
          <w:marRight w:val="0"/>
          <w:marTop w:val="0"/>
          <w:marBottom w:val="0"/>
          <w:divBdr>
            <w:top w:val="none" w:sz="0" w:space="0" w:color="auto"/>
            <w:left w:val="none" w:sz="0" w:space="0" w:color="auto"/>
            <w:bottom w:val="none" w:sz="0" w:space="0" w:color="auto"/>
            <w:right w:val="none" w:sz="0" w:space="0" w:color="auto"/>
          </w:divBdr>
          <w:divsChild>
            <w:div w:id="1703482727">
              <w:marLeft w:val="0"/>
              <w:marRight w:val="0"/>
              <w:marTop w:val="0"/>
              <w:marBottom w:val="0"/>
              <w:divBdr>
                <w:top w:val="none" w:sz="0" w:space="0" w:color="auto"/>
                <w:left w:val="none" w:sz="0" w:space="0" w:color="auto"/>
                <w:bottom w:val="none" w:sz="0" w:space="0" w:color="auto"/>
                <w:right w:val="none" w:sz="0" w:space="0" w:color="auto"/>
              </w:divBdr>
              <w:divsChild>
                <w:div w:id="5716301">
                  <w:marLeft w:val="0"/>
                  <w:marRight w:val="0"/>
                  <w:marTop w:val="0"/>
                  <w:marBottom w:val="0"/>
                  <w:divBdr>
                    <w:top w:val="none" w:sz="0" w:space="0" w:color="auto"/>
                    <w:left w:val="none" w:sz="0" w:space="0" w:color="auto"/>
                    <w:bottom w:val="none" w:sz="0" w:space="0" w:color="auto"/>
                    <w:right w:val="none" w:sz="0" w:space="0" w:color="auto"/>
                  </w:divBdr>
                  <w:divsChild>
                    <w:div w:id="110017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101504">
      <w:bodyDiv w:val="1"/>
      <w:marLeft w:val="0"/>
      <w:marRight w:val="0"/>
      <w:marTop w:val="0"/>
      <w:marBottom w:val="0"/>
      <w:divBdr>
        <w:top w:val="none" w:sz="0" w:space="0" w:color="auto"/>
        <w:left w:val="none" w:sz="0" w:space="0" w:color="auto"/>
        <w:bottom w:val="none" w:sz="0" w:space="0" w:color="auto"/>
        <w:right w:val="none" w:sz="0" w:space="0" w:color="auto"/>
      </w:divBdr>
      <w:divsChild>
        <w:div w:id="1964069429">
          <w:marLeft w:val="0"/>
          <w:marRight w:val="0"/>
          <w:marTop w:val="0"/>
          <w:marBottom w:val="0"/>
          <w:divBdr>
            <w:top w:val="none" w:sz="0" w:space="0" w:color="auto"/>
            <w:left w:val="none" w:sz="0" w:space="0" w:color="auto"/>
            <w:bottom w:val="none" w:sz="0" w:space="0" w:color="auto"/>
            <w:right w:val="none" w:sz="0" w:space="0" w:color="auto"/>
          </w:divBdr>
          <w:divsChild>
            <w:div w:id="996764572">
              <w:marLeft w:val="0"/>
              <w:marRight w:val="0"/>
              <w:marTop w:val="0"/>
              <w:marBottom w:val="0"/>
              <w:divBdr>
                <w:top w:val="none" w:sz="0" w:space="0" w:color="auto"/>
                <w:left w:val="none" w:sz="0" w:space="0" w:color="auto"/>
                <w:bottom w:val="none" w:sz="0" w:space="0" w:color="auto"/>
                <w:right w:val="none" w:sz="0" w:space="0" w:color="auto"/>
              </w:divBdr>
              <w:divsChild>
                <w:div w:id="449321854">
                  <w:marLeft w:val="0"/>
                  <w:marRight w:val="0"/>
                  <w:marTop w:val="0"/>
                  <w:marBottom w:val="0"/>
                  <w:divBdr>
                    <w:top w:val="none" w:sz="0" w:space="0" w:color="auto"/>
                    <w:left w:val="none" w:sz="0" w:space="0" w:color="auto"/>
                    <w:bottom w:val="none" w:sz="0" w:space="0" w:color="auto"/>
                    <w:right w:val="none" w:sz="0" w:space="0" w:color="auto"/>
                  </w:divBdr>
                  <w:divsChild>
                    <w:div w:id="161232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455400">
      <w:bodyDiv w:val="1"/>
      <w:marLeft w:val="0"/>
      <w:marRight w:val="0"/>
      <w:marTop w:val="0"/>
      <w:marBottom w:val="0"/>
      <w:divBdr>
        <w:top w:val="none" w:sz="0" w:space="0" w:color="auto"/>
        <w:left w:val="none" w:sz="0" w:space="0" w:color="auto"/>
        <w:bottom w:val="none" w:sz="0" w:space="0" w:color="auto"/>
        <w:right w:val="none" w:sz="0" w:space="0" w:color="auto"/>
      </w:divBdr>
      <w:divsChild>
        <w:div w:id="682706375">
          <w:marLeft w:val="0"/>
          <w:marRight w:val="0"/>
          <w:marTop w:val="0"/>
          <w:marBottom w:val="0"/>
          <w:divBdr>
            <w:top w:val="none" w:sz="0" w:space="0" w:color="auto"/>
            <w:left w:val="none" w:sz="0" w:space="0" w:color="auto"/>
            <w:bottom w:val="none" w:sz="0" w:space="0" w:color="auto"/>
            <w:right w:val="none" w:sz="0" w:space="0" w:color="auto"/>
          </w:divBdr>
          <w:divsChild>
            <w:div w:id="223882010">
              <w:marLeft w:val="0"/>
              <w:marRight w:val="0"/>
              <w:marTop w:val="0"/>
              <w:marBottom w:val="0"/>
              <w:divBdr>
                <w:top w:val="none" w:sz="0" w:space="0" w:color="auto"/>
                <w:left w:val="none" w:sz="0" w:space="0" w:color="auto"/>
                <w:bottom w:val="none" w:sz="0" w:space="0" w:color="auto"/>
                <w:right w:val="none" w:sz="0" w:space="0" w:color="auto"/>
              </w:divBdr>
              <w:divsChild>
                <w:div w:id="257300088">
                  <w:marLeft w:val="0"/>
                  <w:marRight w:val="0"/>
                  <w:marTop w:val="0"/>
                  <w:marBottom w:val="0"/>
                  <w:divBdr>
                    <w:top w:val="none" w:sz="0" w:space="0" w:color="auto"/>
                    <w:left w:val="none" w:sz="0" w:space="0" w:color="auto"/>
                    <w:bottom w:val="none" w:sz="0" w:space="0" w:color="auto"/>
                    <w:right w:val="none" w:sz="0" w:space="0" w:color="auto"/>
                  </w:divBdr>
                  <w:divsChild>
                    <w:div w:id="9464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956756">
      <w:bodyDiv w:val="1"/>
      <w:marLeft w:val="0"/>
      <w:marRight w:val="0"/>
      <w:marTop w:val="0"/>
      <w:marBottom w:val="0"/>
      <w:divBdr>
        <w:top w:val="none" w:sz="0" w:space="0" w:color="auto"/>
        <w:left w:val="none" w:sz="0" w:space="0" w:color="auto"/>
        <w:bottom w:val="none" w:sz="0" w:space="0" w:color="auto"/>
        <w:right w:val="none" w:sz="0" w:space="0" w:color="auto"/>
      </w:divBdr>
      <w:divsChild>
        <w:div w:id="1099180328">
          <w:marLeft w:val="0"/>
          <w:marRight w:val="0"/>
          <w:marTop w:val="0"/>
          <w:marBottom w:val="0"/>
          <w:divBdr>
            <w:top w:val="none" w:sz="0" w:space="0" w:color="auto"/>
            <w:left w:val="none" w:sz="0" w:space="0" w:color="auto"/>
            <w:bottom w:val="none" w:sz="0" w:space="0" w:color="auto"/>
            <w:right w:val="none" w:sz="0" w:space="0" w:color="auto"/>
          </w:divBdr>
          <w:divsChild>
            <w:div w:id="950283088">
              <w:marLeft w:val="0"/>
              <w:marRight w:val="0"/>
              <w:marTop w:val="0"/>
              <w:marBottom w:val="0"/>
              <w:divBdr>
                <w:top w:val="none" w:sz="0" w:space="0" w:color="auto"/>
                <w:left w:val="none" w:sz="0" w:space="0" w:color="auto"/>
                <w:bottom w:val="none" w:sz="0" w:space="0" w:color="auto"/>
                <w:right w:val="none" w:sz="0" w:space="0" w:color="auto"/>
              </w:divBdr>
              <w:divsChild>
                <w:div w:id="540364290">
                  <w:marLeft w:val="0"/>
                  <w:marRight w:val="0"/>
                  <w:marTop w:val="0"/>
                  <w:marBottom w:val="0"/>
                  <w:divBdr>
                    <w:top w:val="none" w:sz="0" w:space="0" w:color="auto"/>
                    <w:left w:val="none" w:sz="0" w:space="0" w:color="auto"/>
                    <w:bottom w:val="none" w:sz="0" w:space="0" w:color="auto"/>
                    <w:right w:val="none" w:sz="0" w:space="0" w:color="auto"/>
                  </w:divBdr>
                  <w:divsChild>
                    <w:div w:id="104957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6A96BD-2783-41AF-BEE4-96A129242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1236</Words>
  <Characters>7169</Characters>
  <Application>Microsoft Office Word</Application>
  <DocSecurity>0</DocSecurity>
  <Lines>59</Lines>
  <Paragraphs>16</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
      <vt:lpstr/>
      <vt:lpstr/>
    </vt:vector>
  </TitlesOfParts>
  <Company>Hewlett-Packard Company</Company>
  <LinksUpToDate>false</LinksUpToDate>
  <CharactersWithSpaces>8389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teet</dc:creator>
  <cp:lastModifiedBy>Maire Kivistu</cp:lastModifiedBy>
  <cp:revision>2</cp:revision>
  <cp:lastPrinted>2020-07-30T05:12:00Z</cp:lastPrinted>
  <dcterms:created xsi:type="dcterms:W3CDTF">2022-06-06T09:21:00Z</dcterms:created>
  <dcterms:modified xsi:type="dcterms:W3CDTF">2022-06-06T09:21:00Z</dcterms:modified>
</cp:coreProperties>
</file>